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09" w:rsidRPr="00D94009" w:rsidRDefault="00D94009" w:rsidP="00D94009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bookmarkStart w:id="0" w:name="_GoBack"/>
      <w:r w:rsidRPr="00D94009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Федеральный закон от 02.05.2006 N 59-ФЗ (ред. от 27.11.2017) "О порядке рассмотрения обращений граждан Российской Федерации"</w:t>
      </w:r>
    </w:p>
    <w:p w:rsidR="00D94009" w:rsidRPr="00D94009" w:rsidRDefault="00D94009" w:rsidP="00D9400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bookmarkEnd w:id="0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РОССИЙСКАЯ ФЕДЕРАЦИЯ</w:t>
      </w:r>
    </w:p>
    <w:p w:rsidR="00D94009" w:rsidRPr="00D94009" w:rsidRDefault="00D94009" w:rsidP="00D9400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ФЕДЕРАЛЬНЫЙ ЗАКОН</w:t>
      </w:r>
    </w:p>
    <w:p w:rsidR="00D94009" w:rsidRPr="00D94009" w:rsidRDefault="00D94009" w:rsidP="00D9400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ПОРЯДКЕ РАССМОТРЕНИЯ ОБРАЩЕНИЙ</w:t>
      </w:r>
    </w:p>
    <w:p w:rsidR="00D94009" w:rsidRPr="00D94009" w:rsidRDefault="00D94009" w:rsidP="00D94009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ГРАЖДАН РОССИЙСКОЙ ФЕДЕРАЦИИ</w:t>
      </w:r>
    </w:p>
    <w:p w:rsidR="00D94009" w:rsidRPr="00D94009" w:rsidRDefault="00D94009" w:rsidP="00D9400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Принят</w:t>
      </w:r>
      <w:proofErr w:type="gramEnd"/>
    </w:p>
    <w:p w:rsidR="00D94009" w:rsidRPr="00D94009" w:rsidRDefault="00D94009" w:rsidP="00D94009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Государственной Думой</w:t>
      </w:r>
    </w:p>
    <w:p w:rsidR="00D94009" w:rsidRPr="00D94009" w:rsidRDefault="00D94009" w:rsidP="00D94009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21 апреля 2006 года</w:t>
      </w:r>
    </w:p>
    <w:p w:rsidR="00D94009" w:rsidRPr="00D94009" w:rsidRDefault="00D94009" w:rsidP="00D9400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Одобрен</w:t>
      </w:r>
    </w:p>
    <w:p w:rsidR="00D94009" w:rsidRPr="00D94009" w:rsidRDefault="00D94009" w:rsidP="00D94009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Советом Федерации</w:t>
      </w:r>
    </w:p>
    <w:p w:rsidR="00D94009" w:rsidRPr="00D94009" w:rsidRDefault="00D94009" w:rsidP="00D94009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26 апреля 2006 года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1. Сфера применения настоящего Федерального закона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 </w:t>
      </w:r>
      <w:hyperlink r:id="rId5" w:anchor="100127" w:history="1">
        <w:r w:rsidRPr="00D9400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0"/>
      <w:bookmarkEnd w:id="8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1"/>
      <w:bookmarkEnd w:id="9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99"/>
      <w:bookmarkEnd w:id="10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4. 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их должностными лицами.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2"/>
      <w:bookmarkEnd w:id="11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2. Право граждан на обращение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100"/>
      <w:bookmarkStart w:id="13" w:name="100013"/>
      <w:bookmarkEnd w:id="12"/>
      <w:bookmarkEnd w:id="13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</w:t>
      </w:r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4"/>
      <w:bookmarkEnd w:id="14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5"/>
      <w:bookmarkEnd w:id="15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Рассмотрение обращений граждан осуществляется бесплатно.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6"/>
      <w:bookmarkEnd w:id="16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7"/>
      <w:bookmarkEnd w:id="17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Правоотношения, связанные с рассмотрением обращений граждан, регулируются </w:t>
      </w:r>
      <w:hyperlink r:id="rId6" w:history="1">
        <w:r w:rsidRPr="00D9400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8"/>
      <w:bookmarkEnd w:id="18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19"/>
      <w:bookmarkEnd w:id="19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4. Основные термины, используемые в настоящем Федеральном законе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0"/>
      <w:bookmarkEnd w:id="20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целей настоящего Федерального закона используются следующие основные термины: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000003"/>
      <w:bookmarkStart w:id="22" w:name="100021"/>
      <w:bookmarkEnd w:id="21"/>
      <w:bookmarkEnd w:id="22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2"/>
      <w:bookmarkEnd w:id="23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3"/>
      <w:bookmarkEnd w:id="24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4"/>
      <w:bookmarkEnd w:id="25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5"/>
      <w:bookmarkEnd w:id="26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6"/>
      <w:bookmarkEnd w:id="27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5. Права гражданина при рассмотрении обращения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7"/>
      <w:bookmarkEnd w:id="28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000004"/>
      <w:bookmarkStart w:id="30" w:name="100028"/>
      <w:bookmarkEnd w:id="29"/>
      <w:bookmarkEnd w:id="30"/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  <w:proofErr w:type="gramEnd"/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29"/>
      <w:bookmarkEnd w:id="31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000014"/>
      <w:bookmarkStart w:id="33" w:name="100030"/>
      <w:bookmarkEnd w:id="32"/>
      <w:bookmarkEnd w:id="33"/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получать письменный ответ по существу поставленных в обращении вопросов, за исключением случаев, указанных в </w:t>
      </w:r>
      <w:hyperlink r:id="rId7" w:anchor="100061" w:history="1">
        <w:r w:rsidRPr="00D9400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 11</w:t>
        </w:r>
      </w:hyperlink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закона, а в случае, предусмотренном </w:t>
      </w:r>
      <w:hyperlink r:id="rId8" w:anchor="000018" w:history="1">
        <w:r w:rsidRPr="00D9400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5.1 статьи 11</w:t>
        </w:r>
      </w:hyperlink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обращении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вопросов;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1"/>
      <w:bookmarkEnd w:id="34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2"/>
      <w:bookmarkEnd w:id="35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5) обращаться с заявлением о прекращении рассмотрения обращения.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3"/>
      <w:bookmarkEnd w:id="36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6. Гарантии безопасности гражданина в связи с его обращением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4"/>
      <w:bookmarkEnd w:id="37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5"/>
      <w:bookmarkEnd w:id="38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36"/>
      <w:bookmarkEnd w:id="39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7. Требования к письменному обращению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37"/>
      <w:bookmarkEnd w:id="40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ставит личную подпись и дату.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38"/>
      <w:bookmarkEnd w:id="41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000015"/>
      <w:bookmarkStart w:id="43" w:name="000005"/>
      <w:bookmarkStart w:id="44" w:name="100039"/>
      <w:bookmarkEnd w:id="42"/>
      <w:bookmarkEnd w:id="43"/>
      <w:bookmarkEnd w:id="44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0"/>
      <w:bookmarkEnd w:id="45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8. Направление и регистрация письменного обращения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1"/>
      <w:bookmarkEnd w:id="46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2"/>
      <w:bookmarkEnd w:id="47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43"/>
      <w:bookmarkEnd w:id="48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3. 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 </w:t>
      </w:r>
      <w:hyperlink r:id="rId9" w:anchor="100065" w:history="1">
        <w:r w:rsidRPr="00D9400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статьи 11</w:t>
        </w:r>
        <w:proofErr w:type="gramEnd"/>
      </w:hyperlink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000010"/>
      <w:bookmarkEnd w:id="49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3.1. 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уведомлением гражданина, направившего обращение, о переадресации его обращения, за исключением случая, указанного в </w:t>
      </w:r>
      <w:hyperlink r:id="rId10" w:anchor="000002" w:history="1">
        <w:r w:rsidRPr="00D9400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4 статьи 11</w:t>
        </w:r>
      </w:hyperlink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44"/>
      <w:bookmarkEnd w:id="50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В случае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45"/>
      <w:bookmarkEnd w:id="51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46"/>
      <w:bookmarkEnd w:id="52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которых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обжалуется.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47"/>
      <w:bookmarkEnd w:id="53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В случае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если в соответствии с запретом, предусмотренным </w:t>
      </w:r>
      <w:hyperlink r:id="rId11" w:anchor="100046" w:history="1">
        <w:r w:rsidRPr="00D9400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6</w:t>
        </w:r>
      </w:hyperlink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48"/>
      <w:bookmarkEnd w:id="54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9. Обязательность принятия обращения к рассмотрению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49"/>
      <w:bookmarkEnd w:id="55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0"/>
      <w:bookmarkEnd w:id="56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1"/>
      <w:bookmarkEnd w:id="57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10. Рассмотрение обращения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52"/>
      <w:bookmarkEnd w:id="58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Государственный орган, орган местного самоуправления или должностное лицо: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53"/>
      <w:bookmarkEnd w:id="59"/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000006"/>
      <w:bookmarkStart w:id="61" w:name="100054"/>
      <w:bookmarkEnd w:id="60"/>
      <w:bookmarkEnd w:id="61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55"/>
      <w:bookmarkEnd w:id="62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56"/>
      <w:bookmarkEnd w:id="63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4) дает письменный ответ по существу поставленных в обращении вопросов, за исключением случаев, указанных в </w:t>
      </w:r>
      <w:hyperlink r:id="rId12" w:anchor="100061" w:history="1">
        <w:r w:rsidRPr="00D9400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 11</w:t>
        </w:r>
      </w:hyperlink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закона;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57"/>
      <w:bookmarkEnd w:id="64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58"/>
      <w:bookmarkEnd w:id="65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предоставления.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59"/>
      <w:bookmarkEnd w:id="66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000016"/>
      <w:bookmarkStart w:id="68" w:name="000007"/>
      <w:bookmarkStart w:id="69" w:name="100060"/>
      <w:bookmarkEnd w:id="67"/>
      <w:bookmarkEnd w:id="68"/>
      <w:bookmarkEnd w:id="69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4. 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3" w:anchor="100035" w:history="1">
        <w:r w:rsidRPr="00D9400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2 статьи 6</w:t>
        </w:r>
        <w:proofErr w:type="gramEnd"/>
      </w:hyperlink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61"/>
      <w:bookmarkEnd w:id="70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11. Порядок рассмотрения отдельных обращений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000008"/>
      <w:bookmarkStart w:id="72" w:name="100062"/>
      <w:bookmarkEnd w:id="71"/>
      <w:bookmarkEnd w:id="72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1. В случае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000001"/>
      <w:bookmarkStart w:id="74" w:name="100063"/>
      <w:bookmarkEnd w:id="73"/>
      <w:bookmarkEnd w:id="74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64"/>
      <w:bookmarkEnd w:id="75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3. 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000002"/>
      <w:bookmarkStart w:id="77" w:name="100065"/>
      <w:bookmarkEnd w:id="76"/>
      <w:bookmarkEnd w:id="77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В случае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000017"/>
      <w:bookmarkEnd w:id="78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4.1. В случае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000009"/>
      <w:bookmarkStart w:id="80" w:name="100066"/>
      <w:bookmarkEnd w:id="79"/>
      <w:bookmarkEnd w:id="80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В случае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000018"/>
      <w:bookmarkEnd w:id="81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5.1. 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14" w:anchor="000016" w:history="1">
        <w:r w:rsidRPr="00D9400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4 статьи 10</w:t>
        </w:r>
      </w:hyperlink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67"/>
      <w:bookmarkEnd w:id="82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В случае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</w:t>
      </w:r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68"/>
      <w:bookmarkEnd w:id="83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В случае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69"/>
      <w:bookmarkEnd w:id="84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12. Сроки рассмотрения письменного обращения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000011"/>
      <w:bookmarkStart w:id="86" w:name="100070"/>
      <w:bookmarkEnd w:id="85"/>
      <w:bookmarkEnd w:id="86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 </w:t>
      </w:r>
      <w:hyperlink r:id="rId15" w:anchor="000012" w:history="1">
        <w:r w:rsidRPr="00D9400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1.1</w:t>
        </w:r>
      </w:hyperlink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настоящей статьи.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000012"/>
      <w:bookmarkEnd w:id="87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8" w:name="100071"/>
      <w:bookmarkEnd w:id="88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исключительных случаях, а также в случае направления запроса, предусмотренного частью 2 </w:t>
      </w:r>
      <w:hyperlink r:id="rId16" w:anchor="100058" w:history="1">
        <w:r w:rsidRPr="00D9400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статьи 10</w:t>
        </w:r>
      </w:hyperlink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100072"/>
      <w:bookmarkEnd w:id="89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13. Личный прием граждан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0" w:name="100073"/>
      <w:bookmarkEnd w:id="90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1" w:name="100074"/>
      <w:bookmarkEnd w:id="91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При личном приеме гражданин предъявляет документ, удостоверяющий его личность.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2" w:name="100075"/>
      <w:bookmarkEnd w:id="92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Содержание устного обращения заносится в карточку личного приема гражданина. В случае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100076"/>
      <w:bookmarkEnd w:id="93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4" w:name="100077"/>
      <w:bookmarkEnd w:id="94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В случае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5" w:name="100078"/>
      <w:bookmarkEnd w:id="95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6" w:name="000013"/>
      <w:bookmarkEnd w:id="96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7" w:name="100079"/>
      <w:bookmarkEnd w:id="97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Статья 14. 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Контроль за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соблюдением порядка рассмотрения обращений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8" w:name="100080"/>
      <w:bookmarkEnd w:id="98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контроль за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9" w:name="100081"/>
      <w:bookmarkEnd w:id="99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15. Ответственность за нарушение настоящего Федерального закона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0" w:name="100082"/>
      <w:bookmarkEnd w:id="100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1" w:name="100083"/>
      <w:bookmarkEnd w:id="101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2" w:name="100084"/>
      <w:bookmarkEnd w:id="102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3" w:name="100085"/>
      <w:bookmarkEnd w:id="103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В случае</w:t>
      </w:r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4" w:name="100086"/>
      <w:bookmarkEnd w:id="104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5" w:name="100087"/>
      <w:bookmarkEnd w:id="105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Признать не действующими на территории Российской Федерации: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6" w:name="100088"/>
      <w:bookmarkEnd w:id="106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7" w:name="100089"/>
      <w:bookmarkEnd w:id="107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8" w:name="100090"/>
      <w:bookmarkEnd w:id="108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9" w:name="100091"/>
      <w:bookmarkEnd w:id="109"/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заявлений и жалоб граждан";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0" w:name="100092"/>
      <w:bookmarkEnd w:id="110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1" w:name="100093"/>
      <w:bookmarkEnd w:id="111"/>
      <w:proofErr w:type="gramStart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</w:t>
      </w:r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граждан".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2" w:name="100094"/>
      <w:bookmarkEnd w:id="112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18. Вступление в силу настоящего Федерального закона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3" w:name="100095"/>
      <w:bookmarkEnd w:id="113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D94009" w:rsidRPr="00D94009" w:rsidRDefault="00D94009" w:rsidP="00D9400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4" w:name="100096"/>
      <w:bookmarkEnd w:id="114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Президент</w:t>
      </w:r>
    </w:p>
    <w:p w:rsidR="00D94009" w:rsidRPr="00D94009" w:rsidRDefault="00D94009" w:rsidP="00D94009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D94009" w:rsidRPr="00D94009" w:rsidRDefault="00D94009" w:rsidP="00D94009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В.ПУТИН</w:t>
      </w:r>
    </w:p>
    <w:p w:rsidR="00D94009" w:rsidRPr="00D94009" w:rsidRDefault="00D94009" w:rsidP="00D9400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5" w:name="100097"/>
      <w:bookmarkEnd w:id="115"/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Москва, Кремль</w:t>
      </w:r>
    </w:p>
    <w:p w:rsidR="00D94009" w:rsidRPr="00D94009" w:rsidRDefault="00D94009" w:rsidP="00D94009">
      <w:pPr>
        <w:spacing w:after="18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 мая 2006 года</w:t>
      </w:r>
    </w:p>
    <w:p w:rsidR="00D94009" w:rsidRPr="00D94009" w:rsidRDefault="00D94009" w:rsidP="00D94009">
      <w:pPr>
        <w:spacing w:after="18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9400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59-ФЗ</w:t>
      </w:r>
    </w:p>
    <w:p w:rsidR="00D94009" w:rsidRPr="00D94009" w:rsidRDefault="00D94009" w:rsidP="00D9400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30FD3" w:rsidRDefault="00430FD3"/>
    <w:sectPr w:rsidR="0043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3B"/>
    <w:rsid w:val="000D433B"/>
    <w:rsid w:val="00430FD3"/>
    <w:rsid w:val="00D9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D9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D9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9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40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D9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D9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9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4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59_FZ-o-porjadke-rassmotrenija-obrawenij-grazhdan-rossijskoj-federacii/" TargetMode="External"/><Relationship Id="rId13" Type="http://schemas.openxmlformats.org/officeDocument/2006/relationships/hyperlink" Target="http://legalacts.ru/doc/59_FZ-o-porjadke-rassmotrenija-obrawenij-grazhdan-rossijskoj-federaci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alacts.ru/doc/59_FZ-o-porjadke-rassmotrenija-obrawenij-grazhdan-rossijskoj-federacii/" TargetMode="External"/><Relationship Id="rId12" Type="http://schemas.openxmlformats.org/officeDocument/2006/relationships/hyperlink" Target="http://legalacts.ru/doc/59_FZ-o-porjadke-rassmotrenija-obrawenij-grazhdan-rossijskoj-federacii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egalacts.ru/doc/59_FZ-o-porjadke-rassmotrenija-obrawenij-grazhdan-rossijskoj-federacii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Konstitucija-RF/" TargetMode="External"/><Relationship Id="rId11" Type="http://schemas.openxmlformats.org/officeDocument/2006/relationships/hyperlink" Target="http://legalacts.ru/doc/59_FZ-o-porjadke-rassmotrenija-obrawenij-grazhdan-rossijskoj-federacii/" TargetMode="External"/><Relationship Id="rId5" Type="http://schemas.openxmlformats.org/officeDocument/2006/relationships/hyperlink" Target="http://legalacts.ru/doc/Konstitucija-RF/razdel-i/glava-2/statja-33/" TargetMode="External"/><Relationship Id="rId15" Type="http://schemas.openxmlformats.org/officeDocument/2006/relationships/hyperlink" Target="http://legalacts.ru/doc/59_FZ-o-porjadke-rassmotrenija-obrawenij-grazhdan-rossijskoj-federacii/" TargetMode="External"/><Relationship Id="rId10" Type="http://schemas.openxmlformats.org/officeDocument/2006/relationships/hyperlink" Target="http://legalacts.ru/doc/59_FZ-o-porjadke-rassmotrenija-obrawenij-grazhdan-rossijskoj-federa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59_FZ-o-porjadke-rassmotrenija-obrawenij-grazhdan-rossijskoj-federacii/" TargetMode="External"/><Relationship Id="rId14" Type="http://schemas.openxmlformats.org/officeDocument/2006/relationships/hyperlink" Target="http://legalacts.ru/doc/59_FZ-o-porjadke-rassmotrenija-obrawenij-grazhdan-rossijskoj-feder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3894</Words>
  <Characters>22196</Characters>
  <Application>Microsoft Office Word</Application>
  <DocSecurity>0</DocSecurity>
  <Lines>184</Lines>
  <Paragraphs>52</Paragraphs>
  <ScaleCrop>false</ScaleCrop>
  <Company>Hewlett-Packard</Company>
  <LinksUpToDate>false</LinksUpToDate>
  <CharactersWithSpaces>26038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2018-02-13T09:21:00Z</dcterms:created>
  <dcterms:modified xsi:type="dcterms:W3CDTF">2018-02-13T09:21:00Z</dcterms:modified>
</cp:coreProperties>
</file>