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A8F" w:rsidRPr="00036F2F" w:rsidRDefault="00036F2F" w:rsidP="001E3A8F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№ </w:t>
      </w:r>
      <w:r w:rsidRPr="00036F2F">
        <w:rPr>
          <w:sz w:val="16"/>
          <w:szCs w:val="16"/>
        </w:rPr>
        <w:t>2</w:t>
      </w:r>
    </w:p>
    <w:p w:rsidR="001E3A8F" w:rsidRPr="001E3A8F" w:rsidRDefault="001E3A8F" w:rsidP="001E3A8F">
      <w:pPr>
        <w:jc w:val="right"/>
        <w:rPr>
          <w:sz w:val="16"/>
          <w:szCs w:val="16"/>
        </w:rPr>
      </w:pPr>
      <w:r w:rsidRPr="001E3A8F">
        <w:rPr>
          <w:sz w:val="16"/>
          <w:szCs w:val="16"/>
        </w:rPr>
        <w:t>к приказу Министерства финансов</w:t>
      </w:r>
    </w:p>
    <w:p w:rsidR="001E3A8F" w:rsidRPr="001E3A8F" w:rsidRDefault="001E3A8F" w:rsidP="001E3A8F">
      <w:pPr>
        <w:jc w:val="right"/>
        <w:rPr>
          <w:sz w:val="16"/>
          <w:szCs w:val="16"/>
        </w:rPr>
      </w:pPr>
      <w:r w:rsidRPr="001E3A8F">
        <w:rPr>
          <w:sz w:val="16"/>
          <w:szCs w:val="16"/>
        </w:rPr>
        <w:t>Российской Федерации</w:t>
      </w:r>
    </w:p>
    <w:p w:rsidR="002D6509" w:rsidRPr="001E3A8F" w:rsidRDefault="001E3A8F" w:rsidP="001E3A8F">
      <w:pPr>
        <w:jc w:val="right"/>
        <w:rPr>
          <w:sz w:val="16"/>
          <w:szCs w:val="16"/>
        </w:rPr>
      </w:pPr>
      <w:r w:rsidRPr="001E3A8F">
        <w:rPr>
          <w:sz w:val="16"/>
          <w:szCs w:val="16"/>
        </w:rPr>
        <w:t>от 30 декабря 2020 г. № 340н</w:t>
      </w:r>
    </w:p>
    <w:p w:rsidR="001E3A8F" w:rsidRDefault="001E3A8F" w:rsidP="00E34DD7"/>
    <w:p w:rsidR="001E3A8F" w:rsidRDefault="001E3A8F" w:rsidP="00E34DD7"/>
    <w:p w:rsidR="001E3A8F" w:rsidRPr="00763FFE" w:rsidRDefault="001E3A8F" w:rsidP="00E34DD7"/>
    <w:p w:rsidR="00182990" w:rsidRPr="00480ACC" w:rsidRDefault="00036F2F" w:rsidP="00182990">
      <w:pPr>
        <w:jc w:val="center"/>
        <w:rPr>
          <w:b/>
          <w:sz w:val="28"/>
          <w:szCs w:val="28"/>
        </w:rPr>
      </w:pPr>
      <w:r w:rsidRPr="00036F2F">
        <w:rPr>
          <w:b/>
          <w:sz w:val="28"/>
          <w:szCs w:val="28"/>
        </w:rPr>
        <w:t>Заключение по результатам обследования</w:t>
      </w:r>
    </w:p>
    <w:p w:rsidR="00100593" w:rsidRDefault="00100593" w:rsidP="00E34DD7"/>
    <w:p w:rsidR="00131B84" w:rsidRPr="001E3A8F" w:rsidRDefault="00131B84" w:rsidP="00E34DD7"/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1E3A8F" w:rsidRPr="00763FFE" w:rsidTr="00036F2F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3A8F" w:rsidRPr="00763FFE" w:rsidRDefault="001E3A8F" w:rsidP="00036F2F">
            <w:pPr>
              <w:jc w:val="center"/>
            </w:pPr>
          </w:p>
        </w:tc>
      </w:tr>
      <w:tr w:rsidR="001E3A8F" w:rsidRPr="001E3A8F" w:rsidTr="00036F2F">
        <w:tc>
          <w:tcPr>
            <w:tcW w:w="1019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36F2F" w:rsidRPr="00036F2F" w:rsidRDefault="00036F2F" w:rsidP="001E3A8F">
            <w:pPr>
              <w:jc w:val="center"/>
              <w:rPr>
                <w:iCs/>
                <w:sz w:val="14"/>
                <w:szCs w:val="14"/>
              </w:rPr>
            </w:pPr>
            <w:r w:rsidRPr="00036F2F">
              <w:rPr>
                <w:iCs/>
                <w:sz w:val="14"/>
                <w:szCs w:val="14"/>
              </w:rPr>
              <w:t>(указывается полное и сокращенное (при наличии) наименование объекта внутреннего го</w:t>
            </w:r>
            <w:r>
              <w:rPr>
                <w:iCs/>
                <w:sz w:val="14"/>
                <w:szCs w:val="14"/>
              </w:rPr>
              <w:t>сударственного (муниципального)</w:t>
            </w:r>
          </w:p>
          <w:p w:rsidR="001E3A8F" w:rsidRPr="003E2348" w:rsidRDefault="00036F2F" w:rsidP="001E3A8F">
            <w:pPr>
              <w:jc w:val="center"/>
              <w:rPr>
                <w:iCs/>
                <w:sz w:val="14"/>
                <w:szCs w:val="14"/>
              </w:rPr>
            </w:pPr>
            <w:r w:rsidRPr="00036F2F">
              <w:rPr>
                <w:iCs/>
                <w:sz w:val="14"/>
                <w:szCs w:val="14"/>
              </w:rPr>
              <w:t>финансового контроля (далее — объект контроля)</w:t>
            </w:r>
            <w:r w:rsidR="003E2348" w:rsidRPr="003E2348">
              <w:rPr>
                <w:iCs/>
                <w:sz w:val="14"/>
                <w:szCs w:val="14"/>
              </w:rPr>
              <w:t>)</w:t>
            </w:r>
          </w:p>
        </w:tc>
      </w:tr>
    </w:tbl>
    <w:p w:rsidR="00100593" w:rsidRDefault="00100593" w:rsidP="00E34DD7"/>
    <w:p w:rsidR="00131B84" w:rsidRPr="001E3A8F" w:rsidRDefault="00131B84" w:rsidP="00E34DD7"/>
    <w:tbl>
      <w:tblPr>
        <w:tblW w:w="10205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5"/>
        <w:gridCol w:w="3329"/>
        <w:gridCol w:w="490"/>
        <w:gridCol w:w="224"/>
        <w:gridCol w:w="1876"/>
        <w:gridCol w:w="378"/>
        <w:gridCol w:w="490"/>
        <w:gridCol w:w="313"/>
      </w:tblGrid>
      <w:tr w:rsidR="001E3A8F" w:rsidRPr="00763FFE" w:rsidTr="001E3A8F">
        <w:trPr>
          <w:trHeight w:val="240"/>
        </w:trPr>
        <w:tc>
          <w:tcPr>
            <w:tcW w:w="3105" w:type="dxa"/>
            <w:tcBorders>
              <w:bottom w:val="single" w:sz="4" w:space="0" w:color="auto"/>
            </w:tcBorders>
            <w:vAlign w:val="bottom"/>
          </w:tcPr>
          <w:p w:rsidR="001E3A8F" w:rsidRPr="00763FFE" w:rsidRDefault="003B5D98" w:rsidP="00036F2F">
            <w:pPr>
              <w:jc w:val="center"/>
            </w:pPr>
            <w:proofErr w:type="spellStart"/>
            <w:r>
              <w:t>с.Козино</w:t>
            </w:r>
            <w:proofErr w:type="spellEnd"/>
          </w:p>
        </w:tc>
        <w:tc>
          <w:tcPr>
            <w:tcW w:w="3329" w:type="dxa"/>
            <w:vAlign w:val="bottom"/>
          </w:tcPr>
          <w:p w:rsidR="001E3A8F" w:rsidRPr="00763FFE" w:rsidRDefault="001E3A8F" w:rsidP="00036F2F">
            <w:pPr>
              <w:jc w:val="right"/>
            </w:pPr>
            <w:r w:rsidRPr="00763FFE"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1E3A8F" w:rsidRPr="00763FFE" w:rsidRDefault="003B5D98" w:rsidP="00036F2F">
            <w:pPr>
              <w:jc w:val="center"/>
            </w:pPr>
            <w:r>
              <w:t>23</w:t>
            </w:r>
          </w:p>
        </w:tc>
        <w:tc>
          <w:tcPr>
            <w:tcW w:w="224" w:type="dxa"/>
            <w:vAlign w:val="bottom"/>
          </w:tcPr>
          <w:p w:rsidR="001E3A8F" w:rsidRPr="00763FFE" w:rsidRDefault="001E3A8F" w:rsidP="00036F2F">
            <w:r w:rsidRPr="00763FFE"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1E3A8F" w:rsidRPr="00763FFE" w:rsidRDefault="003B5D98" w:rsidP="00036F2F">
            <w:pPr>
              <w:jc w:val="center"/>
            </w:pPr>
            <w:r>
              <w:t>декабря</w:t>
            </w:r>
          </w:p>
        </w:tc>
        <w:tc>
          <w:tcPr>
            <w:tcW w:w="378" w:type="dxa"/>
            <w:vAlign w:val="bottom"/>
          </w:tcPr>
          <w:p w:rsidR="001E3A8F" w:rsidRPr="00763FFE" w:rsidRDefault="001E3A8F" w:rsidP="00036F2F">
            <w:pPr>
              <w:jc w:val="right"/>
            </w:pPr>
            <w:r w:rsidRPr="00763FFE"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1E3A8F" w:rsidRPr="00763FFE" w:rsidRDefault="003B5D98" w:rsidP="00036F2F">
            <w:r>
              <w:t>22</w:t>
            </w:r>
          </w:p>
        </w:tc>
        <w:tc>
          <w:tcPr>
            <w:tcW w:w="313" w:type="dxa"/>
            <w:vAlign w:val="bottom"/>
          </w:tcPr>
          <w:p w:rsidR="001E3A8F" w:rsidRPr="00763FFE" w:rsidRDefault="001E3A8F" w:rsidP="001E3A8F">
            <w:pPr>
              <w:jc w:val="right"/>
            </w:pPr>
            <w:r w:rsidRPr="00763FFE">
              <w:t xml:space="preserve"> г.</w:t>
            </w:r>
          </w:p>
        </w:tc>
      </w:tr>
      <w:tr w:rsidR="001E3A8F" w:rsidRPr="001E3A8F" w:rsidTr="001E3A8F">
        <w:tc>
          <w:tcPr>
            <w:tcW w:w="3105" w:type="dxa"/>
            <w:tcBorders>
              <w:top w:val="single" w:sz="4" w:space="0" w:color="auto"/>
            </w:tcBorders>
            <w:vAlign w:val="bottom"/>
          </w:tcPr>
          <w:p w:rsidR="001E3A8F" w:rsidRPr="001E3A8F" w:rsidRDefault="001E3A8F" w:rsidP="00036F2F">
            <w:pPr>
              <w:jc w:val="center"/>
              <w:rPr>
                <w:sz w:val="14"/>
                <w:szCs w:val="14"/>
              </w:rPr>
            </w:pPr>
            <w:r w:rsidRPr="001E3A8F">
              <w:rPr>
                <w:sz w:val="14"/>
                <w:szCs w:val="14"/>
              </w:rPr>
              <w:t>(место составления)</w:t>
            </w:r>
          </w:p>
        </w:tc>
        <w:tc>
          <w:tcPr>
            <w:tcW w:w="3329" w:type="dxa"/>
            <w:vAlign w:val="bottom"/>
          </w:tcPr>
          <w:p w:rsidR="001E3A8F" w:rsidRPr="001E3A8F" w:rsidRDefault="001E3A8F" w:rsidP="00036F2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1E3A8F" w:rsidRPr="001E3A8F" w:rsidRDefault="001E3A8F" w:rsidP="00036F2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4" w:type="dxa"/>
            <w:vAlign w:val="bottom"/>
          </w:tcPr>
          <w:p w:rsidR="001E3A8F" w:rsidRPr="001E3A8F" w:rsidRDefault="001E3A8F" w:rsidP="00036F2F">
            <w:pPr>
              <w:rPr>
                <w:sz w:val="14"/>
                <w:szCs w:val="1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1E3A8F" w:rsidRPr="001E3A8F" w:rsidRDefault="001E3A8F" w:rsidP="00036F2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dxa"/>
            <w:vAlign w:val="bottom"/>
          </w:tcPr>
          <w:p w:rsidR="001E3A8F" w:rsidRPr="001E3A8F" w:rsidRDefault="001E3A8F" w:rsidP="00036F2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1E3A8F" w:rsidRPr="001E3A8F" w:rsidRDefault="001E3A8F" w:rsidP="00036F2F">
            <w:pPr>
              <w:rPr>
                <w:sz w:val="14"/>
                <w:szCs w:val="14"/>
              </w:rPr>
            </w:pPr>
          </w:p>
        </w:tc>
        <w:tc>
          <w:tcPr>
            <w:tcW w:w="313" w:type="dxa"/>
            <w:vAlign w:val="bottom"/>
          </w:tcPr>
          <w:p w:rsidR="001E3A8F" w:rsidRPr="001E3A8F" w:rsidRDefault="001E3A8F" w:rsidP="001E3A8F">
            <w:pPr>
              <w:jc w:val="right"/>
              <w:rPr>
                <w:sz w:val="14"/>
                <w:szCs w:val="14"/>
              </w:rPr>
            </w:pPr>
          </w:p>
        </w:tc>
      </w:tr>
    </w:tbl>
    <w:p w:rsidR="001E3A8F" w:rsidRDefault="001E3A8F" w:rsidP="001E3A8F">
      <w:pPr>
        <w:rPr>
          <w:lang w:val="en-US"/>
        </w:rPr>
      </w:pPr>
    </w:p>
    <w:p w:rsidR="00036F2F" w:rsidRDefault="00036F2F" w:rsidP="001E3A8F">
      <w:pPr>
        <w:rPr>
          <w:lang w:val="en-US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"/>
        <w:gridCol w:w="4270"/>
        <w:gridCol w:w="5571"/>
        <w:gridCol w:w="98"/>
      </w:tblGrid>
      <w:tr w:rsidR="00036F2F" w:rsidRPr="00763FFE" w:rsidTr="00036F2F">
        <w:trPr>
          <w:trHeight w:val="240"/>
        </w:trPr>
        <w:tc>
          <w:tcPr>
            <w:tcW w:w="452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36F2F" w:rsidRPr="00763FFE" w:rsidRDefault="00036F2F" w:rsidP="00036F2F">
            <w:pPr>
              <w:ind w:firstLine="340"/>
            </w:pPr>
            <w:r>
              <w:t>Обследование проведено в отношении</w:t>
            </w:r>
          </w:p>
        </w:tc>
        <w:tc>
          <w:tcPr>
            <w:tcW w:w="566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6F2F" w:rsidRPr="00763FFE" w:rsidRDefault="003B5D98" w:rsidP="003B5D98">
            <w:pPr>
              <w:jc w:val="center"/>
            </w:pPr>
            <w:r>
              <w:rPr>
                <w:color w:val="000000"/>
                <w:lang w:bidi="ru-RU"/>
              </w:rPr>
              <w:t xml:space="preserve">администрации </w:t>
            </w:r>
            <w:proofErr w:type="spellStart"/>
            <w:r>
              <w:rPr>
                <w:color w:val="000000"/>
                <w:lang w:bidi="ru-RU"/>
              </w:rPr>
              <w:t>Козинского</w:t>
            </w:r>
            <w:proofErr w:type="spellEnd"/>
            <w:r>
              <w:rPr>
                <w:color w:val="000000"/>
                <w:lang w:bidi="ru-RU"/>
              </w:rPr>
              <w:t xml:space="preserve"> сельсовета </w:t>
            </w:r>
          </w:p>
        </w:tc>
      </w:tr>
      <w:tr w:rsidR="00036F2F" w:rsidRPr="001E3A8F" w:rsidTr="00036F2F">
        <w:tc>
          <w:tcPr>
            <w:tcW w:w="4522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036F2F" w:rsidRPr="001E3A8F" w:rsidRDefault="00036F2F" w:rsidP="00036F2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66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36F2F" w:rsidRPr="001E3A8F" w:rsidRDefault="00252E9D" w:rsidP="00252E9D">
            <w:pPr>
              <w:jc w:val="center"/>
              <w:rPr>
                <w:iCs/>
                <w:sz w:val="14"/>
                <w:szCs w:val="14"/>
              </w:rPr>
            </w:pPr>
            <w:r w:rsidRPr="00252E9D">
              <w:rPr>
                <w:iCs/>
                <w:sz w:val="14"/>
                <w:szCs w:val="14"/>
              </w:rPr>
              <w:t>(указывается сфера</w:t>
            </w:r>
            <w:r>
              <w:rPr>
                <w:iCs/>
                <w:sz w:val="14"/>
                <w:szCs w:val="14"/>
              </w:rPr>
              <w:t xml:space="preserve"> деятельности объекта контроля,</w:t>
            </w:r>
          </w:p>
        </w:tc>
      </w:tr>
      <w:tr w:rsidR="00036F2F" w:rsidRPr="00131B84" w:rsidTr="00036F2F">
        <w:trPr>
          <w:trHeight w:val="240"/>
        </w:trPr>
        <w:tc>
          <w:tcPr>
            <w:tcW w:w="10191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36F2F" w:rsidRPr="00FA474C" w:rsidRDefault="003B5D98" w:rsidP="00036F2F">
            <w:pPr>
              <w:jc w:val="center"/>
            </w:pPr>
            <w:proofErr w:type="spellStart"/>
            <w:r>
              <w:rPr>
                <w:color w:val="000000"/>
                <w:lang w:bidi="ru-RU"/>
              </w:rPr>
              <w:t>Усть-</w:t>
            </w:r>
            <w:r>
              <w:rPr>
                <w:color w:val="000000"/>
                <w:lang w:bidi="ru-RU"/>
              </w:rPr>
              <w:t>Таркского</w:t>
            </w:r>
            <w:proofErr w:type="spellEnd"/>
            <w:r>
              <w:rPr>
                <w:color w:val="000000"/>
                <w:lang w:bidi="ru-RU"/>
              </w:rPr>
              <w:t xml:space="preserve"> района Новосибирской области.</w:t>
            </w:r>
          </w:p>
        </w:tc>
      </w:tr>
      <w:tr w:rsidR="00036F2F" w:rsidRPr="001E3A8F" w:rsidTr="00036F2F">
        <w:tc>
          <w:tcPr>
            <w:tcW w:w="10191" w:type="dxa"/>
            <w:gridSpan w:val="4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2E9D" w:rsidRDefault="00252E9D" w:rsidP="00036F2F">
            <w:pPr>
              <w:jc w:val="center"/>
              <w:rPr>
                <w:iCs/>
                <w:sz w:val="14"/>
                <w:szCs w:val="14"/>
              </w:rPr>
            </w:pPr>
            <w:r w:rsidRPr="00252E9D">
              <w:rPr>
                <w:iCs/>
                <w:sz w:val="14"/>
                <w:szCs w:val="14"/>
              </w:rPr>
              <w:t>в отношении которой осуществлялись действия по анализу и оценке для определения ее состояния (в соответс</w:t>
            </w:r>
            <w:r>
              <w:rPr>
                <w:iCs/>
                <w:sz w:val="14"/>
                <w:szCs w:val="14"/>
              </w:rPr>
              <w:t>твии с приказом (распоряжением)</w:t>
            </w:r>
          </w:p>
          <w:p w:rsidR="00036F2F" w:rsidRPr="001E3A8F" w:rsidRDefault="00252E9D" w:rsidP="00036F2F">
            <w:pPr>
              <w:jc w:val="center"/>
              <w:rPr>
                <w:iCs/>
                <w:sz w:val="14"/>
                <w:szCs w:val="14"/>
              </w:rPr>
            </w:pPr>
            <w:r w:rsidRPr="00252E9D">
              <w:rPr>
                <w:iCs/>
                <w:sz w:val="14"/>
                <w:szCs w:val="14"/>
              </w:rPr>
              <w:t>органа внутреннего государственного (муниципального) финансового контроля (далее — орган контроля) о назначении обследования)</w:t>
            </w:r>
          </w:p>
        </w:tc>
      </w:tr>
      <w:tr w:rsidR="00252E9D" w:rsidRPr="006A0A17" w:rsidTr="00252E9D">
        <w:trPr>
          <w:trHeight w:val="240"/>
        </w:trPr>
        <w:tc>
          <w:tcPr>
            <w:tcW w:w="252" w:type="dxa"/>
            <w:shd w:val="clear" w:color="auto" w:fill="auto"/>
            <w:vAlign w:val="bottom"/>
          </w:tcPr>
          <w:p w:rsidR="00252E9D" w:rsidRPr="00763FFE" w:rsidRDefault="00252E9D" w:rsidP="00252E9D">
            <w:r>
              <w:t>в</w:t>
            </w:r>
          </w:p>
        </w:tc>
        <w:tc>
          <w:tcPr>
            <w:tcW w:w="98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2E9D" w:rsidRPr="00763FFE" w:rsidRDefault="003B5D98" w:rsidP="003B5D98">
            <w:pPr>
              <w:jc w:val="center"/>
            </w:pPr>
            <w:r>
              <w:rPr>
                <w:color w:val="000000"/>
                <w:lang w:bidi="ru-RU"/>
              </w:rPr>
              <w:t>администрации</w:t>
            </w:r>
            <w:r>
              <w:rPr>
                <w:color w:val="000000"/>
                <w:lang w:bidi="ru-RU"/>
              </w:rPr>
              <w:t xml:space="preserve"> </w:t>
            </w:r>
            <w:proofErr w:type="spellStart"/>
            <w:r>
              <w:rPr>
                <w:color w:val="000000"/>
                <w:lang w:bidi="ru-RU"/>
              </w:rPr>
              <w:t>Козинского</w:t>
            </w:r>
            <w:proofErr w:type="spellEnd"/>
            <w:r>
              <w:rPr>
                <w:color w:val="000000"/>
                <w:lang w:bidi="ru-RU"/>
              </w:rPr>
              <w:t xml:space="preserve"> сельсовета </w:t>
            </w:r>
            <w:proofErr w:type="spellStart"/>
            <w:r>
              <w:rPr>
                <w:color w:val="000000"/>
                <w:lang w:bidi="ru-RU"/>
              </w:rPr>
              <w:t>Усть-Таркского</w:t>
            </w:r>
            <w:proofErr w:type="spellEnd"/>
            <w:r>
              <w:rPr>
                <w:color w:val="000000"/>
                <w:lang w:bidi="ru-RU"/>
              </w:rPr>
              <w:t xml:space="preserve"> района Новосибирской области.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252E9D" w:rsidRPr="00036F2F" w:rsidRDefault="00252E9D" w:rsidP="00036F2F">
            <w:pPr>
              <w:jc w:val="right"/>
            </w:pPr>
            <w:r>
              <w:t>.</w:t>
            </w:r>
          </w:p>
        </w:tc>
      </w:tr>
      <w:tr w:rsidR="00252E9D" w:rsidRPr="001E3A8F" w:rsidTr="00252E9D">
        <w:tc>
          <w:tcPr>
            <w:tcW w:w="252" w:type="dxa"/>
            <w:shd w:val="clear" w:color="auto" w:fill="auto"/>
            <w:vAlign w:val="bottom"/>
          </w:tcPr>
          <w:p w:rsidR="00252E9D" w:rsidRPr="001E3A8F" w:rsidRDefault="00252E9D" w:rsidP="00036F2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4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2E9D" w:rsidRPr="001E3A8F" w:rsidRDefault="00252E9D" w:rsidP="00036F2F">
            <w:pPr>
              <w:jc w:val="center"/>
              <w:rPr>
                <w:iCs/>
                <w:sz w:val="14"/>
                <w:szCs w:val="14"/>
              </w:rPr>
            </w:pPr>
            <w:r w:rsidRPr="00252E9D">
              <w:rPr>
                <w:iCs/>
                <w:sz w:val="14"/>
                <w:szCs w:val="14"/>
              </w:rPr>
              <w:t>(наименование объекта контроля)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252E9D" w:rsidRPr="001E3A8F" w:rsidRDefault="00252E9D" w:rsidP="00036F2F">
            <w:pPr>
              <w:jc w:val="right"/>
              <w:rPr>
                <w:iCs/>
                <w:sz w:val="14"/>
                <w:szCs w:val="14"/>
              </w:rPr>
            </w:pPr>
          </w:p>
        </w:tc>
      </w:tr>
    </w:tbl>
    <w:p w:rsidR="00036F2F" w:rsidRPr="00036F2F" w:rsidRDefault="00036F2F" w:rsidP="001E3A8F"/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8"/>
        <w:gridCol w:w="7335"/>
        <w:gridCol w:w="98"/>
      </w:tblGrid>
      <w:tr w:rsidR="00252E9D" w:rsidRPr="00763FFE" w:rsidTr="00252E9D">
        <w:trPr>
          <w:trHeight w:val="240"/>
        </w:trPr>
        <w:tc>
          <w:tcPr>
            <w:tcW w:w="2758" w:type="dxa"/>
            <w:shd w:val="clear" w:color="auto" w:fill="auto"/>
            <w:vAlign w:val="bottom"/>
          </w:tcPr>
          <w:p w:rsidR="00252E9D" w:rsidRPr="00763FFE" w:rsidRDefault="00252E9D" w:rsidP="00252E9D">
            <w:pPr>
              <w:ind w:firstLine="340"/>
            </w:pPr>
            <w:r>
              <w:t>Обследуемый период:</w:t>
            </w:r>
          </w:p>
        </w:tc>
        <w:tc>
          <w:tcPr>
            <w:tcW w:w="73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2E9D" w:rsidRPr="00763FFE" w:rsidRDefault="003B5D98" w:rsidP="00252E9D">
            <w:pPr>
              <w:jc w:val="center"/>
            </w:pPr>
            <w:r>
              <w:t>2021 год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252E9D" w:rsidRPr="006A0A17" w:rsidRDefault="00252E9D" w:rsidP="00252E9D">
            <w:pPr>
              <w:jc w:val="right"/>
              <w:rPr>
                <w:lang w:val="en-US"/>
              </w:rPr>
            </w:pPr>
            <w:r w:rsidRPr="006A0A17">
              <w:rPr>
                <w:lang w:val="en-US"/>
              </w:rPr>
              <w:t>.</w:t>
            </w:r>
          </w:p>
        </w:tc>
      </w:tr>
    </w:tbl>
    <w:p w:rsidR="00036F2F" w:rsidRPr="00036F2F" w:rsidRDefault="00036F2F" w:rsidP="001E3A8F"/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571"/>
        <w:gridCol w:w="98"/>
      </w:tblGrid>
      <w:tr w:rsidR="00252E9D" w:rsidRPr="00763FFE" w:rsidTr="00252E9D">
        <w:trPr>
          <w:trHeight w:val="240"/>
        </w:trPr>
        <w:tc>
          <w:tcPr>
            <w:tcW w:w="452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2E9D" w:rsidRPr="00763FFE" w:rsidRDefault="00252E9D" w:rsidP="00252E9D">
            <w:pPr>
              <w:ind w:firstLine="340"/>
            </w:pPr>
            <w:r>
              <w:t>Обследование назначено на основании</w:t>
            </w:r>
          </w:p>
        </w:tc>
        <w:tc>
          <w:tcPr>
            <w:tcW w:w="566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2E9D" w:rsidRPr="00763FFE" w:rsidRDefault="003B5D98" w:rsidP="00252E9D">
            <w:pPr>
              <w:jc w:val="center"/>
            </w:pPr>
            <w:r>
              <w:t>Распоряжения администрации</w:t>
            </w:r>
          </w:p>
        </w:tc>
      </w:tr>
      <w:tr w:rsidR="00252E9D" w:rsidRPr="001E3A8F" w:rsidTr="00252E9D">
        <w:tc>
          <w:tcPr>
            <w:tcW w:w="452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2E9D" w:rsidRPr="001E3A8F" w:rsidRDefault="00252E9D" w:rsidP="00252E9D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66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2E9D" w:rsidRPr="001E3A8F" w:rsidRDefault="00252E9D" w:rsidP="00252E9D">
            <w:pPr>
              <w:jc w:val="center"/>
              <w:rPr>
                <w:iCs/>
                <w:sz w:val="14"/>
                <w:szCs w:val="14"/>
              </w:rPr>
            </w:pPr>
            <w:r w:rsidRPr="00252E9D">
              <w:rPr>
                <w:iCs/>
                <w:sz w:val="14"/>
                <w:szCs w:val="14"/>
              </w:rPr>
              <w:t>(указываются наименование и р</w:t>
            </w:r>
            <w:r>
              <w:rPr>
                <w:iCs/>
                <w:sz w:val="14"/>
                <w:szCs w:val="14"/>
              </w:rPr>
              <w:t>еквизиты приказа (распоряжения)</w:t>
            </w:r>
          </w:p>
        </w:tc>
      </w:tr>
      <w:tr w:rsidR="00252E9D" w:rsidRPr="00131B84" w:rsidTr="00252E9D">
        <w:trPr>
          <w:trHeight w:val="240"/>
        </w:trPr>
        <w:tc>
          <w:tcPr>
            <w:tcW w:w="1019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2E9D" w:rsidRPr="00FA474C" w:rsidRDefault="003B5D98" w:rsidP="003B5D98">
            <w:pPr>
              <w:jc w:val="both"/>
            </w:pPr>
            <w:proofErr w:type="spellStart"/>
            <w:r>
              <w:rPr>
                <w:color w:val="000000"/>
                <w:lang w:bidi="ru-RU"/>
              </w:rPr>
              <w:t>Козинского</w:t>
            </w:r>
            <w:proofErr w:type="spellEnd"/>
            <w:r>
              <w:rPr>
                <w:color w:val="000000"/>
                <w:lang w:bidi="ru-RU"/>
              </w:rPr>
              <w:t xml:space="preserve"> сельсовета </w:t>
            </w:r>
            <w:proofErr w:type="spellStart"/>
            <w:r>
              <w:rPr>
                <w:color w:val="000000"/>
                <w:lang w:bidi="ru-RU"/>
              </w:rPr>
              <w:t>Усть-Таркского</w:t>
            </w:r>
            <w:proofErr w:type="spellEnd"/>
            <w:r>
              <w:rPr>
                <w:color w:val="000000"/>
                <w:lang w:bidi="ru-RU"/>
              </w:rPr>
              <w:t xml:space="preserve"> Новосибирской области </w:t>
            </w:r>
            <w:r w:rsidRPr="00367056">
              <w:rPr>
                <w:lang w:bidi="ru-RU"/>
              </w:rPr>
              <w:t>от 30.12.2021 г № 61-р « Об</w:t>
            </w:r>
            <w:r w:rsidRPr="00367056">
              <w:rPr>
                <w:lang w:bidi="ru-RU"/>
              </w:rPr>
              <w:br/>
              <w:t>утверждении Плана проведения мероприятий по внутреннему муниципальному финансовому</w:t>
            </w:r>
            <w:r w:rsidRPr="00367056">
              <w:rPr>
                <w:lang w:bidi="ru-RU"/>
              </w:rPr>
              <w:br/>
              <w:t>контролю на 2022 год", распоряжения от 01.12.2022 № 42-р «О проведении контрольного</w:t>
            </w:r>
            <w:r>
              <w:rPr>
                <w:color w:val="000000"/>
                <w:lang w:bidi="ru-RU"/>
              </w:rPr>
              <w:t xml:space="preserve"> </w:t>
            </w:r>
            <w:proofErr w:type="spellStart"/>
            <w:r>
              <w:rPr>
                <w:color w:val="000000"/>
                <w:lang w:bidi="ru-RU"/>
              </w:rPr>
              <w:t>меро</w:t>
            </w:r>
            <w:proofErr w:type="spellEnd"/>
            <w:r>
              <w:rPr>
                <w:color w:val="000000"/>
                <w:lang w:bidi="ru-RU"/>
              </w:rPr>
              <w:t>-</w:t>
            </w:r>
            <w:r>
              <w:rPr>
                <w:color w:val="000000"/>
                <w:lang w:bidi="ru-RU"/>
              </w:rPr>
              <w:br/>
              <w:t>приятия в рамках статьи 269.2 Бюджетного кодекса Российской Федерации и статьи 100 Феде-</w:t>
            </w:r>
            <w:r>
              <w:rPr>
                <w:color w:val="000000"/>
                <w:lang w:bidi="ru-RU"/>
              </w:rPr>
              <w:br/>
            </w:r>
            <w:proofErr w:type="spellStart"/>
            <w:r>
              <w:rPr>
                <w:rStyle w:val="af1"/>
              </w:rPr>
              <w:t>рального</w:t>
            </w:r>
            <w:proofErr w:type="spellEnd"/>
            <w:r>
              <w:rPr>
                <w:rStyle w:val="af1"/>
              </w:rPr>
              <w:t xml:space="preserve"> закона от 05.04.2013 № 44-ФЗ»</w:t>
            </w:r>
          </w:p>
        </w:tc>
      </w:tr>
      <w:tr w:rsidR="00252E9D" w:rsidRPr="001E3A8F" w:rsidTr="00252E9D">
        <w:tc>
          <w:tcPr>
            <w:tcW w:w="1019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2E9D" w:rsidRPr="001E3A8F" w:rsidRDefault="00252E9D" w:rsidP="00252E9D">
            <w:pPr>
              <w:jc w:val="center"/>
              <w:rPr>
                <w:iCs/>
                <w:sz w:val="14"/>
                <w:szCs w:val="14"/>
              </w:rPr>
            </w:pPr>
            <w:r w:rsidRPr="00252E9D">
              <w:rPr>
                <w:iCs/>
                <w:sz w:val="14"/>
                <w:szCs w:val="14"/>
              </w:rPr>
              <w:t>органа контроля о назначении обследования, а также основания назначения обследования в соответствии с пунктами</w:t>
            </w:r>
            <w:r>
              <w:rPr>
                <w:iCs/>
                <w:sz w:val="14"/>
                <w:szCs w:val="14"/>
              </w:rPr>
              <w:t xml:space="preserve"> 10 и 11 федерального стандарта</w:t>
            </w:r>
          </w:p>
        </w:tc>
      </w:tr>
      <w:tr w:rsidR="00252E9D" w:rsidRPr="006A0A17" w:rsidTr="00252E9D">
        <w:trPr>
          <w:trHeight w:val="240"/>
        </w:trPr>
        <w:tc>
          <w:tcPr>
            <w:tcW w:w="1009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2E9D" w:rsidRPr="00763FFE" w:rsidRDefault="00252E9D" w:rsidP="00252E9D">
            <w:pPr>
              <w:jc w:val="center"/>
            </w:pPr>
          </w:p>
        </w:tc>
        <w:tc>
          <w:tcPr>
            <w:tcW w:w="98" w:type="dxa"/>
            <w:shd w:val="clear" w:color="auto" w:fill="auto"/>
            <w:vAlign w:val="bottom"/>
          </w:tcPr>
          <w:p w:rsidR="00252E9D" w:rsidRPr="00036F2F" w:rsidRDefault="00252E9D" w:rsidP="00252E9D">
            <w:pPr>
              <w:jc w:val="right"/>
            </w:pPr>
            <w:r>
              <w:t>.</w:t>
            </w:r>
          </w:p>
        </w:tc>
      </w:tr>
      <w:tr w:rsidR="00252E9D" w:rsidRPr="001E3A8F" w:rsidTr="00252E9D">
        <w:tc>
          <w:tcPr>
            <w:tcW w:w="1009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2E9D" w:rsidRDefault="00252E9D" w:rsidP="00252E9D">
            <w:pPr>
              <w:jc w:val="center"/>
              <w:rPr>
                <w:iCs/>
                <w:sz w:val="14"/>
                <w:szCs w:val="14"/>
              </w:rPr>
            </w:pPr>
            <w:r w:rsidRPr="00252E9D">
              <w:rPr>
                <w:iCs/>
                <w:sz w:val="14"/>
                <w:szCs w:val="14"/>
              </w:rPr>
              <w:t>внутреннего государственного (муниципального) финансового контроля «Проведение проверок, ревизий и обследовани</w:t>
            </w:r>
            <w:r>
              <w:rPr>
                <w:iCs/>
                <w:sz w:val="14"/>
                <w:szCs w:val="14"/>
              </w:rPr>
              <w:t>й и оформление их результатов»,</w:t>
            </w:r>
          </w:p>
          <w:p w:rsidR="00252E9D" w:rsidRPr="001E3A8F" w:rsidRDefault="00252E9D" w:rsidP="00252E9D">
            <w:pPr>
              <w:jc w:val="center"/>
              <w:rPr>
                <w:iCs/>
                <w:sz w:val="14"/>
                <w:szCs w:val="14"/>
              </w:rPr>
            </w:pPr>
            <w:r w:rsidRPr="00252E9D">
              <w:rPr>
                <w:iCs/>
                <w:sz w:val="14"/>
                <w:szCs w:val="14"/>
              </w:rPr>
              <w:t>утвержденного постановлением Правительства Российской Федерации от 17.08.2020 № 1235</w:t>
            </w:r>
            <w:r>
              <w:rPr>
                <w:rStyle w:val="ae"/>
                <w:iCs/>
                <w:sz w:val="14"/>
                <w:szCs w:val="14"/>
              </w:rPr>
              <w:footnoteReference w:id="1"/>
            </w:r>
            <w:r w:rsidRPr="00252E9D">
              <w:rPr>
                <w:iCs/>
                <w:sz w:val="14"/>
                <w:szCs w:val="14"/>
              </w:rPr>
              <w:t xml:space="preserve"> (далее — федеральный стандарт № 1235)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252E9D" w:rsidRPr="001E3A8F" w:rsidRDefault="00252E9D" w:rsidP="00252E9D">
            <w:pPr>
              <w:jc w:val="right"/>
              <w:rPr>
                <w:iCs/>
                <w:sz w:val="14"/>
                <w:szCs w:val="14"/>
              </w:rPr>
            </w:pPr>
          </w:p>
        </w:tc>
      </w:tr>
    </w:tbl>
    <w:p w:rsidR="00036F2F" w:rsidRDefault="00036F2F" w:rsidP="00036F2F"/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64"/>
        <w:gridCol w:w="6929"/>
        <w:gridCol w:w="98"/>
      </w:tblGrid>
      <w:tr w:rsidR="00252E9D" w:rsidRPr="00763FFE" w:rsidTr="00252E9D">
        <w:trPr>
          <w:trHeight w:val="240"/>
        </w:trPr>
        <w:tc>
          <w:tcPr>
            <w:tcW w:w="316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2E9D" w:rsidRPr="00763FFE" w:rsidRDefault="00252E9D" w:rsidP="00252E9D">
            <w:pPr>
              <w:ind w:firstLine="340"/>
            </w:pPr>
            <w:r>
              <w:t>Обследование проведено:</w:t>
            </w:r>
          </w:p>
        </w:tc>
        <w:tc>
          <w:tcPr>
            <w:tcW w:w="702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2E9D" w:rsidRPr="00763FFE" w:rsidRDefault="003B5D98" w:rsidP="00252E9D">
            <w:pPr>
              <w:jc w:val="center"/>
            </w:pPr>
            <w:r>
              <w:rPr>
                <w:color w:val="000000"/>
                <w:lang w:bidi="ru-RU"/>
              </w:rPr>
              <w:t>уполномоченным на проведение контрольного</w:t>
            </w:r>
          </w:p>
        </w:tc>
      </w:tr>
      <w:tr w:rsidR="003B5D98" w:rsidRPr="006A0A17" w:rsidTr="00252E9D">
        <w:trPr>
          <w:trHeight w:val="240"/>
        </w:trPr>
        <w:tc>
          <w:tcPr>
            <w:tcW w:w="1009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B5D98" w:rsidRPr="00763FFE" w:rsidRDefault="003B5D98" w:rsidP="003B5D98">
            <w:r>
              <w:t>мероприятия должностным лицом – делопроизводителем   администрации  Гнедовой Т.В.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3B5D98" w:rsidRPr="00036F2F" w:rsidRDefault="003B5D98" w:rsidP="003B5D98">
            <w:pPr>
              <w:jc w:val="right"/>
            </w:pPr>
            <w:r>
              <w:t>.</w:t>
            </w:r>
          </w:p>
        </w:tc>
      </w:tr>
      <w:tr w:rsidR="003B5D98" w:rsidRPr="00252E9D" w:rsidTr="00252E9D">
        <w:tc>
          <w:tcPr>
            <w:tcW w:w="1009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B5D98" w:rsidRPr="00252E9D" w:rsidRDefault="003B5D98" w:rsidP="003B5D98">
            <w:pPr>
              <w:jc w:val="center"/>
              <w:rPr>
                <w:iCs/>
                <w:sz w:val="14"/>
                <w:szCs w:val="14"/>
              </w:rPr>
            </w:pPr>
            <w:r w:rsidRPr="00252E9D">
              <w:rPr>
                <w:iCs/>
                <w:sz w:val="14"/>
                <w:szCs w:val="14"/>
              </w:rPr>
              <w:t>(указываются должности, фамилии, инициалы уполномоченных(ого) на проведение обследования должностных(ого) лиц(лица))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3B5D98" w:rsidRPr="00252E9D" w:rsidRDefault="003B5D98" w:rsidP="003B5D98">
            <w:pPr>
              <w:jc w:val="right"/>
              <w:rPr>
                <w:iCs/>
                <w:sz w:val="14"/>
                <w:szCs w:val="14"/>
              </w:rPr>
            </w:pPr>
          </w:p>
        </w:tc>
      </w:tr>
    </w:tbl>
    <w:p w:rsidR="00252E9D" w:rsidRDefault="00252E9D" w:rsidP="00036F2F"/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82"/>
        <w:gridCol w:w="5011"/>
        <w:gridCol w:w="98"/>
      </w:tblGrid>
      <w:tr w:rsidR="00252E9D" w:rsidRPr="00763FFE" w:rsidTr="00252E9D">
        <w:trPr>
          <w:trHeight w:val="240"/>
        </w:trPr>
        <w:tc>
          <w:tcPr>
            <w:tcW w:w="508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2E9D" w:rsidRPr="00763FFE" w:rsidRDefault="00252E9D" w:rsidP="00252E9D">
            <w:pPr>
              <w:ind w:firstLine="340"/>
            </w:pPr>
            <w:r>
              <w:t>К проведению обследования привлекались</w:t>
            </w:r>
            <w:r>
              <w:rPr>
                <w:rStyle w:val="ae"/>
              </w:rPr>
              <w:footnoteReference w:id="2"/>
            </w:r>
            <w:r>
              <w:t>:</w:t>
            </w:r>
          </w:p>
        </w:tc>
        <w:tc>
          <w:tcPr>
            <w:tcW w:w="510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52E9D" w:rsidRPr="00763FFE" w:rsidRDefault="00F51296" w:rsidP="00252E9D">
            <w:pPr>
              <w:jc w:val="center"/>
            </w:pPr>
            <w:r>
              <w:t>нет</w:t>
            </w:r>
          </w:p>
        </w:tc>
      </w:tr>
      <w:tr w:rsidR="00252E9D" w:rsidRPr="001E3A8F" w:rsidTr="00252E9D">
        <w:tc>
          <w:tcPr>
            <w:tcW w:w="5082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52E9D" w:rsidRPr="001E3A8F" w:rsidRDefault="00252E9D" w:rsidP="00252E9D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10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2E9D" w:rsidRPr="001E3A8F" w:rsidRDefault="00252E9D" w:rsidP="00252E9D">
            <w:pPr>
              <w:jc w:val="center"/>
              <w:rPr>
                <w:iCs/>
                <w:sz w:val="14"/>
                <w:szCs w:val="14"/>
              </w:rPr>
            </w:pPr>
            <w:r w:rsidRPr="00252E9D">
              <w:rPr>
                <w:iCs/>
                <w:sz w:val="14"/>
                <w:szCs w:val="14"/>
              </w:rPr>
              <w:t>(указываются фамилии, ин</w:t>
            </w:r>
            <w:r>
              <w:rPr>
                <w:iCs/>
                <w:sz w:val="14"/>
                <w:szCs w:val="14"/>
              </w:rPr>
              <w:t>ициалы, должности (при наличии)</w:t>
            </w:r>
          </w:p>
          <w:p w:rsidR="00252E9D" w:rsidRPr="001E3A8F" w:rsidRDefault="00252E9D" w:rsidP="00252E9D">
            <w:pPr>
              <w:jc w:val="center"/>
              <w:rPr>
                <w:iCs/>
                <w:sz w:val="14"/>
                <w:szCs w:val="14"/>
              </w:rPr>
            </w:pPr>
          </w:p>
        </w:tc>
      </w:tr>
      <w:tr w:rsidR="00252E9D" w:rsidRPr="001E3A8F" w:rsidTr="00252E9D">
        <w:tc>
          <w:tcPr>
            <w:tcW w:w="1019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2E9D" w:rsidRPr="001E3A8F" w:rsidRDefault="00252E9D" w:rsidP="00252E9D">
            <w:pPr>
              <w:jc w:val="center"/>
              <w:rPr>
                <w:iCs/>
                <w:sz w:val="14"/>
                <w:szCs w:val="14"/>
              </w:rPr>
            </w:pPr>
            <w:r w:rsidRPr="00252E9D">
              <w:rPr>
                <w:iCs/>
                <w:sz w:val="14"/>
                <w:szCs w:val="14"/>
              </w:rPr>
              <w:t>независимых экспертов, специалистов иных государственных органов, специалистов учреждений, под</w:t>
            </w:r>
            <w:r>
              <w:rPr>
                <w:iCs/>
                <w:sz w:val="14"/>
                <w:szCs w:val="14"/>
              </w:rPr>
              <w:t>ведомственных органу контроля,</w:t>
            </w:r>
          </w:p>
        </w:tc>
      </w:tr>
      <w:tr w:rsidR="00252E9D" w:rsidRPr="001E3A8F" w:rsidTr="00252E9D">
        <w:tc>
          <w:tcPr>
            <w:tcW w:w="1009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52E9D" w:rsidRDefault="00252E9D" w:rsidP="00252E9D">
            <w:pPr>
              <w:jc w:val="center"/>
              <w:rPr>
                <w:iCs/>
                <w:sz w:val="14"/>
                <w:szCs w:val="14"/>
              </w:rPr>
            </w:pPr>
            <w:r w:rsidRPr="00252E9D">
              <w:rPr>
                <w:iCs/>
                <w:sz w:val="14"/>
                <w:szCs w:val="14"/>
              </w:rPr>
              <w:t>полное и сокращенное (при наличии) наименование и идентификационный номер налогоплательщика специализированных эксперт</w:t>
            </w:r>
            <w:r>
              <w:rPr>
                <w:iCs/>
                <w:sz w:val="14"/>
                <w:szCs w:val="14"/>
              </w:rPr>
              <w:t>ных организаций,</w:t>
            </w:r>
          </w:p>
          <w:p w:rsidR="00252E9D" w:rsidRDefault="00252E9D" w:rsidP="00252E9D">
            <w:pPr>
              <w:jc w:val="center"/>
              <w:rPr>
                <w:iCs/>
                <w:sz w:val="14"/>
                <w:szCs w:val="14"/>
              </w:rPr>
            </w:pPr>
            <w:r w:rsidRPr="00252E9D">
              <w:rPr>
                <w:iCs/>
                <w:sz w:val="14"/>
                <w:szCs w:val="14"/>
              </w:rPr>
              <w:t>привлекаемых к проведению обследования в соответствии с подпунктом «г» пункта 3 федерального стандарта внутреннего государственного (му</w:t>
            </w:r>
            <w:r>
              <w:rPr>
                <w:iCs/>
                <w:sz w:val="14"/>
                <w:szCs w:val="14"/>
              </w:rPr>
              <w:t>ниципального)</w:t>
            </w:r>
          </w:p>
          <w:p w:rsidR="00252E9D" w:rsidRDefault="00252E9D" w:rsidP="00252E9D">
            <w:pPr>
              <w:jc w:val="center"/>
              <w:rPr>
                <w:iCs/>
                <w:sz w:val="14"/>
                <w:szCs w:val="14"/>
              </w:rPr>
            </w:pPr>
            <w:r w:rsidRPr="00252E9D">
              <w:rPr>
                <w:iCs/>
                <w:sz w:val="14"/>
                <w:szCs w:val="14"/>
              </w:rPr>
              <w:t>финансового контроля «Права и обязанности должностных лиц органов внутреннего государственного (муниципального) финансового контроля и объектов</w:t>
            </w:r>
          </w:p>
          <w:p w:rsidR="00252E9D" w:rsidRDefault="00252E9D" w:rsidP="00252E9D">
            <w:pPr>
              <w:jc w:val="center"/>
              <w:rPr>
                <w:iCs/>
                <w:sz w:val="14"/>
                <w:szCs w:val="14"/>
              </w:rPr>
            </w:pPr>
            <w:r w:rsidRPr="00252E9D">
              <w:rPr>
                <w:iCs/>
                <w:sz w:val="14"/>
                <w:szCs w:val="14"/>
              </w:rPr>
              <w:t>внутреннего</w:t>
            </w:r>
            <w:r>
              <w:rPr>
                <w:iCs/>
                <w:sz w:val="14"/>
                <w:szCs w:val="14"/>
              </w:rPr>
              <w:t xml:space="preserve"> </w:t>
            </w:r>
            <w:r w:rsidRPr="00252E9D">
              <w:rPr>
                <w:iCs/>
                <w:sz w:val="14"/>
                <w:szCs w:val="14"/>
              </w:rPr>
              <w:t xml:space="preserve"> государственного (муниципального) финансового контроля (их должностных лиц) при осуществлен</w:t>
            </w:r>
            <w:r>
              <w:rPr>
                <w:iCs/>
                <w:sz w:val="14"/>
                <w:szCs w:val="14"/>
              </w:rPr>
              <w:t>ии внутреннего государственного</w:t>
            </w:r>
          </w:p>
          <w:p w:rsidR="00252E9D" w:rsidRPr="001E3A8F" w:rsidRDefault="00252E9D" w:rsidP="00252E9D">
            <w:pPr>
              <w:jc w:val="center"/>
              <w:rPr>
                <w:iCs/>
                <w:sz w:val="14"/>
                <w:szCs w:val="14"/>
              </w:rPr>
            </w:pPr>
            <w:r w:rsidRPr="00252E9D">
              <w:rPr>
                <w:iCs/>
                <w:sz w:val="14"/>
                <w:szCs w:val="14"/>
              </w:rPr>
              <w:t>(муниципального) финансового контроля», утвержденного постановлением Правительства Российской Федерации от 06.02.2020 № 100</w:t>
            </w:r>
            <w:r>
              <w:rPr>
                <w:rStyle w:val="ae"/>
                <w:iCs/>
                <w:sz w:val="14"/>
                <w:szCs w:val="14"/>
              </w:rPr>
              <w:footnoteReference w:id="3"/>
            </w:r>
            <w:r w:rsidRPr="00252E9D"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252E9D" w:rsidRPr="001E3A8F" w:rsidRDefault="00252E9D" w:rsidP="00252E9D">
            <w:pPr>
              <w:jc w:val="right"/>
              <w:rPr>
                <w:iCs/>
                <w:sz w:val="14"/>
                <w:szCs w:val="14"/>
              </w:rPr>
            </w:pPr>
          </w:p>
        </w:tc>
      </w:tr>
    </w:tbl>
    <w:p w:rsidR="00252E9D" w:rsidRDefault="00252E9D" w:rsidP="00036F2F"/>
    <w:p w:rsidR="00252E9D" w:rsidRPr="00B728C5" w:rsidRDefault="00B728C5" w:rsidP="00B728C5">
      <w:pPr>
        <w:ind w:firstLine="340"/>
        <w:jc w:val="both"/>
        <w:rPr>
          <w:sz w:val="2"/>
          <w:szCs w:val="2"/>
        </w:rPr>
      </w:pPr>
      <w:r>
        <w:br w:type="page"/>
      </w:r>
    </w:p>
    <w:tbl>
      <w:tblPr>
        <w:tblW w:w="1020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"/>
        <w:gridCol w:w="1750"/>
        <w:gridCol w:w="490"/>
        <w:gridCol w:w="252"/>
        <w:gridCol w:w="1274"/>
        <w:gridCol w:w="392"/>
        <w:gridCol w:w="489"/>
        <w:gridCol w:w="1092"/>
        <w:gridCol w:w="490"/>
        <w:gridCol w:w="252"/>
        <w:gridCol w:w="1274"/>
        <w:gridCol w:w="462"/>
        <w:gridCol w:w="490"/>
        <w:gridCol w:w="532"/>
        <w:gridCol w:w="952"/>
      </w:tblGrid>
      <w:tr w:rsidR="00B728C5" w:rsidRPr="00763FFE" w:rsidTr="00B728C5">
        <w:trPr>
          <w:gridBefore w:val="1"/>
          <w:wBefore w:w="14" w:type="dxa"/>
          <w:trHeight w:val="240"/>
        </w:trPr>
        <w:tc>
          <w:tcPr>
            <w:tcW w:w="9239" w:type="dxa"/>
            <w:gridSpan w:val="1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728C5" w:rsidRPr="00763FFE" w:rsidRDefault="00B728C5" w:rsidP="00B728C5">
            <w:pPr>
              <w:ind w:firstLine="340"/>
            </w:pPr>
            <w:r>
              <w:t>Срок проведения обследования, не включая периоды его приостановления, составил</w:t>
            </w:r>
          </w:p>
        </w:tc>
        <w:tc>
          <w:tcPr>
            <w:tcW w:w="9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F51296" w:rsidP="00B728C5">
            <w:pPr>
              <w:jc w:val="center"/>
            </w:pPr>
            <w:r>
              <w:t>5</w:t>
            </w:r>
          </w:p>
        </w:tc>
      </w:tr>
      <w:tr w:rsidR="00B728C5" w:rsidRPr="006A0A17" w:rsidTr="00B728C5">
        <w:trPr>
          <w:trHeight w:val="240"/>
        </w:trPr>
        <w:tc>
          <w:tcPr>
            <w:tcW w:w="1764" w:type="dxa"/>
            <w:gridSpan w:val="2"/>
            <w:shd w:val="clear" w:color="auto" w:fill="auto"/>
            <w:vAlign w:val="bottom"/>
          </w:tcPr>
          <w:p w:rsidR="00B728C5" w:rsidRPr="00763FFE" w:rsidRDefault="00B728C5" w:rsidP="00B728C5">
            <w:pPr>
              <w:tabs>
                <w:tab w:val="right" w:pos="1736"/>
              </w:tabs>
            </w:pPr>
            <w:r>
              <w:t>рабочих дней с</w:t>
            </w:r>
            <w:r>
              <w:tab/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F51296" w:rsidP="00B728C5">
            <w:pPr>
              <w:jc w:val="center"/>
            </w:pPr>
            <w:r>
              <w:t>19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B728C5" w:rsidRPr="00763FFE" w:rsidRDefault="00B728C5" w:rsidP="00B728C5">
            <w:r>
              <w:t>»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F51296" w:rsidP="00B728C5">
            <w:pPr>
              <w:jc w:val="center"/>
            </w:pPr>
            <w:r>
              <w:t>декабря</w:t>
            </w:r>
          </w:p>
        </w:tc>
        <w:tc>
          <w:tcPr>
            <w:tcW w:w="392" w:type="dxa"/>
            <w:shd w:val="clear" w:color="auto" w:fill="auto"/>
            <w:vAlign w:val="bottom"/>
          </w:tcPr>
          <w:p w:rsidR="00B728C5" w:rsidRPr="00763FFE" w:rsidRDefault="00B728C5" w:rsidP="00B728C5">
            <w:pPr>
              <w:jc w:val="right"/>
            </w:pPr>
            <w:r>
              <w:t>20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F51296" w:rsidP="00B728C5">
            <w:r>
              <w:t>22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B728C5" w:rsidRPr="00763FFE" w:rsidRDefault="00B728C5" w:rsidP="00B728C5">
            <w:pPr>
              <w:jc w:val="right"/>
            </w:pPr>
            <w:r>
              <w:t>года по 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F51296" w:rsidP="00B728C5">
            <w:pPr>
              <w:jc w:val="center"/>
            </w:pPr>
            <w:r>
              <w:t>23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B728C5" w:rsidRPr="00763FFE" w:rsidRDefault="00B728C5" w:rsidP="00B728C5">
            <w:r>
              <w:t>»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F51296" w:rsidP="00B728C5">
            <w:pPr>
              <w:jc w:val="center"/>
            </w:pPr>
            <w:r>
              <w:t>декабря</w:t>
            </w:r>
          </w:p>
        </w:tc>
        <w:tc>
          <w:tcPr>
            <w:tcW w:w="462" w:type="dxa"/>
            <w:shd w:val="clear" w:color="auto" w:fill="auto"/>
            <w:vAlign w:val="bottom"/>
          </w:tcPr>
          <w:p w:rsidR="00B728C5" w:rsidRPr="00131B84" w:rsidRDefault="00B728C5" w:rsidP="00B728C5">
            <w:pPr>
              <w:jc w:val="right"/>
            </w:pPr>
            <w: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131B84" w:rsidRDefault="00F51296" w:rsidP="00B728C5">
            <w:r>
              <w:t>22</w:t>
            </w:r>
          </w:p>
        </w:tc>
        <w:tc>
          <w:tcPr>
            <w:tcW w:w="1484" w:type="dxa"/>
            <w:gridSpan w:val="2"/>
            <w:shd w:val="clear" w:color="auto" w:fill="auto"/>
            <w:vAlign w:val="bottom"/>
          </w:tcPr>
          <w:p w:rsidR="00B728C5" w:rsidRPr="00131B84" w:rsidRDefault="00B728C5" w:rsidP="00B728C5">
            <w:pPr>
              <w:jc w:val="both"/>
            </w:pPr>
            <w:r>
              <w:t xml:space="preserve"> года.</w:t>
            </w:r>
          </w:p>
        </w:tc>
      </w:tr>
    </w:tbl>
    <w:p w:rsidR="00B728C5" w:rsidRDefault="00B728C5" w:rsidP="00B728C5"/>
    <w:tbl>
      <w:tblPr>
        <w:tblW w:w="1020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"/>
        <w:gridCol w:w="168"/>
        <w:gridCol w:w="490"/>
        <w:gridCol w:w="294"/>
        <w:gridCol w:w="1848"/>
        <w:gridCol w:w="406"/>
        <w:gridCol w:w="490"/>
        <w:gridCol w:w="2029"/>
        <w:gridCol w:w="126"/>
        <w:gridCol w:w="364"/>
        <w:gridCol w:w="294"/>
        <w:gridCol w:w="1848"/>
        <w:gridCol w:w="448"/>
        <w:gridCol w:w="490"/>
        <w:gridCol w:w="798"/>
        <w:gridCol w:w="98"/>
      </w:tblGrid>
      <w:tr w:rsidR="00B728C5" w:rsidRPr="00594E78" w:rsidTr="00B728C5">
        <w:trPr>
          <w:gridBefore w:val="1"/>
          <w:wBefore w:w="14" w:type="dxa"/>
          <w:trHeight w:val="240"/>
        </w:trPr>
        <w:tc>
          <w:tcPr>
            <w:tcW w:w="5725" w:type="dxa"/>
            <w:gridSpan w:val="7"/>
            <w:shd w:val="clear" w:color="auto" w:fill="auto"/>
            <w:vAlign w:val="bottom"/>
          </w:tcPr>
          <w:p w:rsidR="00B728C5" w:rsidRPr="00763FFE" w:rsidRDefault="00B728C5" w:rsidP="00B728C5">
            <w:pPr>
              <w:tabs>
                <w:tab w:val="right" w:pos="5725"/>
              </w:tabs>
              <w:ind w:firstLine="340"/>
            </w:pPr>
            <w:r w:rsidRPr="00B728C5">
              <w:t>Проведение обследования приостанавливалось</w:t>
            </w:r>
            <w:r>
              <w:rPr>
                <w:rStyle w:val="ae"/>
              </w:rPr>
              <w:footnoteReference w:id="4"/>
            </w:r>
            <w:r w:rsidRPr="00594E78">
              <w:t xml:space="preserve"> с</w:t>
            </w:r>
            <w:r>
              <w:tab/>
              <w:t>«</w:t>
            </w:r>
          </w:p>
        </w:tc>
        <w:tc>
          <w:tcPr>
            <w:tcW w:w="4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B728C5" w:rsidP="00B728C5">
            <w:pPr>
              <w:jc w:val="center"/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B728C5" w:rsidRPr="00763FFE" w:rsidRDefault="00B728C5" w:rsidP="00B728C5">
            <w:r>
              <w:t>»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B728C5" w:rsidP="00B728C5">
            <w:pPr>
              <w:jc w:val="center"/>
            </w:pPr>
          </w:p>
        </w:tc>
        <w:tc>
          <w:tcPr>
            <w:tcW w:w="448" w:type="dxa"/>
            <w:shd w:val="clear" w:color="auto" w:fill="auto"/>
            <w:vAlign w:val="bottom"/>
          </w:tcPr>
          <w:p w:rsidR="00B728C5" w:rsidRPr="00763FFE" w:rsidRDefault="00B728C5" w:rsidP="00B728C5">
            <w:pPr>
              <w:jc w:val="right"/>
            </w:pPr>
            <w: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B728C5" w:rsidP="00B728C5"/>
        </w:tc>
        <w:tc>
          <w:tcPr>
            <w:tcW w:w="896" w:type="dxa"/>
            <w:gridSpan w:val="2"/>
            <w:shd w:val="clear" w:color="auto" w:fill="auto"/>
            <w:vAlign w:val="bottom"/>
          </w:tcPr>
          <w:p w:rsidR="00B728C5" w:rsidRPr="00763FFE" w:rsidRDefault="00B728C5" w:rsidP="00B728C5">
            <w:pPr>
              <w:jc w:val="right"/>
            </w:pPr>
            <w:r>
              <w:t>года по</w:t>
            </w:r>
          </w:p>
        </w:tc>
      </w:tr>
      <w:tr w:rsidR="00B728C5" w:rsidRPr="00594E78" w:rsidTr="00B728C5">
        <w:trPr>
          <w:trHeight w:val="240"/>
        </w:trPr>
        <w:tc>
          <w:tcPr>
            <w:tcW w:w="182" w:type="dxa"/>
            <w:gridSpan w:val="2"/>
            <w:shd w:val="clear" w:color="auto" w:fill="auto"/>
            <w:vAlign w:val="bottom"/>
          </w:tcPr>
          <w:p w:rsidR="00B728C5" w:rsidRPr="00763FFE" w:rsidRDefault="00B728C5" w:rsidP="00B728C5">
            <w:pPr>
              <w:tabs>
                <w:tab w:val="right" w:pos="1036"/>
              </w:tabs>
            </w:pPr>
            <w: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B728C5" w:rsidP="00B728C5">
            <w:pPr>
              <w:jc w:val="center"/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B728C5" w:rsidRPr="00763FFE" w:rsidRDefault="00B728C5" w:rsidP="00B728C5">
            <w:r>
              <w:t>»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B728C5" w:rsidP="00B728C5">
            <w:pPr>
              <w:jc w:val="center"/>
            </w:pPr>
          </w:p>
        </w:tc>
        <w:tc>
          <w:tcPr>
            <w:tcW w:w="406" w:type="dxa"/>
            <w:shd w:val="clear" w:color="auto" w:fill="auto"/>
            <w:vAlign w:val="bottom"/>
          </w:tcPr>
          <w:p w:rsidR="00B728C5" w:rsidRPr="00763FFE" w:rsidRDefault="00B728C5" w:rsidP="00B728C5">
            <w:pPr>
              <w:jc w:val="right"/>
            </w:pPr>
            <w: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B728C5" w:rsidP="00B728C5"/>
        </w:tc>
        <w:tc>
          <w:tcPr>
            <w:tcW w:w="2155" w:type="dxa"/>
            <w:gridSpan w:val="2"/>
            <w:shd w:val="clear" w:color="auto" w:fill="auto"/>
            <w:vAlign w:val="bottom"/>
          </w:tcPr>
          <w:p w:rsidR="00B728C5" w:rsidRPr="00763FFE" w:rsidRDefault="00B728C5" w:rsidP="00B728C5">
            <w:pPr>
              <w:jc w:val="center"/>
            </w:pPr>
            <w:r>
              <w:t>года на основании</w:t>
            </w:r>
          </w:p>
        </w:tc>
        <w:tc>
          <w:tcPr>
            <w:tcW w:w="434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B728C5" w:rsidP="00B728C5">
            <w:pPr>
              <w:jc w:val="center"/>
            </w:pPr>
          </w:p>
        </w:tc>
      </w:tr>
      <w:tr w:rsidR="00B728C5" w:rsidRPr="00594E78" w:rsidTr="00B728C5">
        <w:tc>
          <w:tcPr>
            <w:tcW w:w="182" w:type="dxa"/>
            <w:gridSpan w:val="2"/>
            <w:shd w:val="clear" w:color="auto" w:fill="auto"/>
            <w:vAlign w:val="bottom"/>
          </w:tcPr>
          <w:p w:rsidR="00B728C5" w:rsidRPr="00594E78" w:rsidRDefault="00B728C5" w:rsidP="00B728C5">
            <w:pPr>
              <w:tabs>
                <w:tab w:val="right" w:pos="1036"/>
              </w:tabs>
              <w:rPr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28C5" w:rsidRPr="00594E78" w:rsidRDefault="00B728C5" w:rsidP="00B728C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B728C5" w:rsidRPr="00594E78" w:rsidRDefault="00B728C5" w:rsidP="00B728C5">
            <w:pPr>
              <w:rPr>
                <w:sz w:val="14"/>
                <w:szCs w:val="1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28C5" w:rsidRPr="00594E78" w:rsidRDefault="00B728C5" w:rsidP="00B728C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06" w:type="dxa"/>
            <w:shd w:val="clear" w:color="auto" w:fill="auto"/>
            <w:vAlign w:val="bottom"/>
          </w:tcPr>
          <w:p w:rsidR="00B728C5" w:rsidRPr="00594E78" w:rsidRDefault="00B728C5" w:rsidP="00B728C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28C5" w:rsidRPr="00594E78" w:rsidRDefault="00B728C5" w:rsidP="00B728C5">
            <w:pPr>
              <w:rPr>
                <w:sz w:val="14"/>
                <w:szCs w:val="14"/>
              </w:rPr>
            </w:pPr>
          </w:p>
        </w:tc>
        <w:tc>
          <w:tcPr>
            <w:tcW w:w="2155" w:type="dxa"/>
            <w:gridSpan w:val="2"/>
            <w:shd w:val="clear" w:color="auto" w:fill="auto"/>
            <w:vAlign w:val="bottom"/>
          </w:tcPr>
          <w:p w:rsidR="00B728C5" w:rsidRPr="00594E78" w:rsidRDefault="00B728C5" w:rsidP="00B728C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340" w:type="dxa"/>
            <w:gridSpan w:val="7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28C5" w:rsidRPr="00594E78" w:rsidRDefault="00B728C5" w:rsidP="00B728C5">
            <w:pPr>
              <w:jc w:val="center"/>
              <w:rPr>
                <w:sz w:val="14"/>
                <w:szCs w:val="14"/>
              </w:rPr>
            </w:pPr>
            <w:r w:rsidRPr="00B728C5">
              <w:rPr>
                <w:sz w:val="14"/>
                <w:szCs w:val="14"/>
              </w:rPr>
              <w:t>(указываются наименование(я)</w:t>
            </w:r>
          </w:p>
        </w:tc>
      </w:tr>
      <w:tr w:rsidR="00B728C5" w:rsidRPr="001E3A8F" w:rsidTr="00B728C5">
        <w:trPr>
          <w:gridBefore w:val="1"/>
          <w:wBefore w:w="14" w:type="dxa"/>
        </w:trPr>
        <w:tc>
          <w:tcPr>
            <w:tcW w:w="10093" w:type="dxa"/>
            <w:gridSpan w:val="14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28C5" w:rsidRPr="001E3A8F" w:rsidRDefault="00B728C5" w:rsidP="00B728C5">
            <w:pPr>
              <w:jc w:val="center"/>
              <w:rPr>
                <w:iCs/>
                <w:sz w:val="14"/>
                <w:szCs w:val="14"/>
              </w:rPr>
            </w:pPr>
            <w:r w:rsidRPr="00B728C5">
              <w:rPr>
                <w:iCs/>
                <w:sz w:val="14"/>
                <w:szCs w:val="14"/>
              </w:rPr>
              <w:t>и реквизиты приказа(</w:t>
            </w:r>
            <w:proofErr w:type="spellStart"/>
            <w:r w:rsidRPr="00B728C5">
              <w:rPr>
                <w:iCs/>
                <w:sz w:val="14"/>
                <w:szCs w:val="14"/>
              </w:rPr>
              <w:t>ов</w:t>
            </w:r>
            <w:proofErr w:type="spellEnd"/>
            <w:r w:rsidRPr="00B728C5">
              <w:rPr>
                <w:iCs/>
                <w:sz w:val="14"/>
                <w:szCs w:val="14"/>
              </w:rPr>
              <w:t>) (распоряжения(</w:t>
            </w:r>
            <w:proofErr w:type="spellStart"/>
            <w:r w:rsidRPr="00B728C5">
              <w:rPr>
                <w:iCs/>
                <w:sz w:val="14"/>
                <w:szCs w:val="14"/>
              </w:rPr>
              <w:t>ий</w:t>
            </w:r>
            <w:proofErr w:type="spellEnd"/>
            <w:r w:rsidRPr="00B728C5">
              <w:rPr>
                <w:iCs/>
                <w:sz w:val="14"/>
                <w:szCs w:val="14"/>
              </w:rPr>
              <w:t>)) органа контроля о приостановлении обследования)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B728C5" w:rsidRPr="001E3A8F" w:rsidRDefault="00B728C5" w:rsidP="00B728C5">
            <w:pPr>
              <w:jc w:val="right"/>
              <w:rPr>
                <w:iCs/>
                <w:sz w:val="14"/>
                <w:szCs w:val="14"/>
              </w:rPr>
            </w:pPr>
          </w:p>
        </w:tc>
      </w:tr>
    </w:tbl>
    <w:p w:rsidR="00036F2F" w:rsidRDefault="00036F2F" w:rsidP="00036F2F"/>
    <w:tbl>
      <w:tblPr>
        <w:tblW w:w="1020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"/>
        <w:gridCol w:w="168"/>
        <w:gridCol w:w="490"/>
        <w:gridCol w:w="294"/>
        <w:gridCol w:w="1848"/>
        <w:gridCol w:w="406"/>
        <w:gridCol w:w="490"/>
        <w:gridCol w:w="1680"/>
        <w:gridCol w:w="475"/>
        <w:gridCol w:w="308"/>
        <w:gridCol w:w="2198"/>
        <w:gridCol w:w="434"/>
        <w:gridCol w:w="504"/>
        <w:gridCol w:w="798"/>
        <w:gridCol w:w="98"/>
      </w:tblGrid>
      <w:tr w:rsidR="00B728C5" w:rsidRPr="00594E78" w:rsidTr="00B728C5">
        <w:trPr>
          <w:gridBefore w:val="1"/>
          <w:wBefore w:w="14" w:type="dxa"/>
          <w:trHeight w:val="240"/>
        </w:trPr>
        <w:tc>
          <w:tcPr>
            <w:tcW w:w="5376" w:type="dxa"/>
            <w:gridSpan w:val="7"/>
            <w:shd w:val="clear" w:color="auto" w:fill="auto"/>
            <w:vAlign w:val="bottom"/>
          </w:tcPr>
          <w:p w:rsidR="00B728C5" w:rsidRPr="00763FFE" w:rsidRDefault="00B728C5" w:rsidP="00B728C5">
            <w:pPr>
              <w:tabs>
                <w:tab w:val="right" w:pos="5362"/>
              </w:tabs>
              <w:ind w:firstLine="340"/>
            </w:pPr>
            <w:r>
              <w:t>Срок проведения обследования продлевался</w:t>
            </w:r>
            <w:r>
              <w:rPr>
                <w:rStyle w:val="ae"/>
              </w:rPr>
              <w:footnoteReference w:id="5"/>
            </w:r>
            <w:r w:rsidRPr="00594E78">
              <w:t xml:space="preserve"> с</w:t>
            </w:r>
            <w:r>
              <w:tab/>
              <w:t>«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B728C5" w:rsidP="00B728C5">
            <w:pPr>
              <w:jc w:val="center"/>
            </w:pPr>
          </w:p>
        </w:tc>
        <w:tc>
          <w:tcPr>
            <w:tcW w:w="308" w:type="dxa"/>
            <w:shd w:val="clear" w:color="auto" w:fill="auto"/>
            <w:vAlign w:val="bottom"/>
          </w:tcPr>
          <w:p w:rsidR="00B728C5" w:rsidRPr="00763FFE" w:rsidRDefault="00B728C5" w:rsidP="00B728C5">
            <w:r>
              <w:t>»</w:t>
            </w:r>
          </w:p>
        </w:tc>
        <w:tc>
          <w:tcPr>
            <w:tcW w:w="21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B728C5" w:rsidP="00B728C5">
            <w:pPr>
              <w:jc w:val="center"/>
            </w:pPr>
          </w:p>
        </w:tc>
        <w:tc>
          <w:tcPr>
            <w:tcW w:w="434" w:type="dxa"/>
            <w:shd w:val="clear" w:color="auto" w:fill="auto"/>
            <w:vAlign w:val="bottom"/>
          </w:tcPr>
          <w:p w:rsidR="00B728C5" w:rsidRPr="00763FFE" w:rsidRDefault="00B728C5" w:rsidP="00B728C5">
            <w:pPr>
              <w:jc w:val="right"/>
            </w:pPr>
            <w:r>
              <w:t>20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B728C5" w:rsidP="00B728C5"/>
        </w:tc>
        <w:tc>
          <w:tcPr>
            <w:tcW w:w="896" w:type="dxa"/>
            <w:gridSpan w:val="2"/>
            <w:shd w:val="clear" w:color="auto" w:fill="auto"/>
            <w:vAlign w:val="bottom"/>
          </w:tcPr>
          <w:p w:rsidR="00B728C5" w:rsidRPr="00763FFE" w:rsidRDefault="00B728C5" w:rsidP="00B728C5">
            <w:pPr>
              <w:jc w:val="right"/>
            </w:pPr>
            <w:r>
              <w:t>года по</w:t>
            </w:r>
          </w:p>
        </w:tc>
      </w:tr>
      <w:tr w:rsidR="00B728C5" w:rsidRPr="00594E78" w:rsidTr="00B728C5">
        <w:trPr>
          <w:trHeight w:val="240"/>
        </w:trPr>
        <w:tc>
          <w:tcPr>
            <w:tcW w:w="182" w:type="dxa"/>
            <w:gridSpan w:val="2"/>
            <w:shd w:val="clear" w:color="auto" w:fill="auto"/>
            <w:vAlign w:val="bottom"/>
          </w:tcPr>
          <w:p w:rsidR="00B728C5" w:rsidRPr="00763FFE" w:rsidRDefault="00B728C5" w:rsidP="00B728C5">
            <w:pPr>
              <w:tabs>
                <w:tab w:val="right" w:pos="1036"/>
              </w:tabs>
            </w:pPr>
            <w:r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B728C5" w:rsidP="00B728C5">
            <w:pPr>
              <w:jc w:val="center"/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B728C5" w:rsidRPr="00763FFE" w:rsidRDefault="00B728C5" w:rsidP="00B728C5">
            <w:r>
              <w:t>»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B728C5" w:rsidP="00B728C5">
            <w:pPr>
              <w:jc w:val="center"/>
            </w:pPr>
          </w:p>
        </w:tc>
        <w:tc>
          <w:tcPr>
            <w:tcW w:w="406" w:type="dxa"/>
            <w:shd w:val="clear" w:color="auto" w:fill="auto"/>
            <w:vAlign w:val="bottom"/>
          </w:tcPr>
          <w:p w:rsidR="00B728C5" w:rsidRPr="00763FFE" w:rsidRDefault="00B728C5" w:rsidP="00B728C5">
            <w:pPr>
              <w:jc w:val="right"/>
            </w:pPr>
            <w: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B728C5" w:rsidP="00B728C5"/>
        </w:tc>
        <w:tc>
          <w:tcPr>
            <w:tcW w:w="2155" w:type="dxa"/>
            <w:gridSpan w:val="2"/>
            <w:shd w:val="clear" w:color="auto" w:fill="auto"/>
            <w:vAlign w:val="bottom"/>
          </w:tcPr>
          <w:p w:rsidR="00B728C5" w:rsidRPr="00763FFE" w:rsidRDefault="00B728C5" w:rsidP="00B728C5">
            <w:pPr>
              <w:jc w:val="center"/>
            </w:pPr>
            <w:r>
              <w:t>года на основании</w:t>
            </w:r>
          </w:p>
        </w:tc>
        <w:tc>
          <w:tcPr>
            <w:tcW w:w="4340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B728C5" w:rsidP="00B728C5">
            <w:pPr>
              <w:jc w:val="center"/>
            </w:pPr>
          </w:p>
        </w:tc>
      </w:tr>
      <w:tr w:rsidR="00B728C5" w:rsidRPr="00594E78" w:rsidTr="00B728C5">
        <w:tc>
          <w:tcPr>
            <w:tcW w:w="182" w:type="dxa"/>
            <w:gridSpan w:val="2"/>
            <w:shd w:val="clear" w:color="auto" w:fill="auto"/>
            <w:vAlign w:val="bottom"/>
          </w:tcPr>
          <w:p w:rsidR="00B728C5" w:rsidRPr="00594E78" w:rsidRDefault="00B728C5" w:rsidP="00B728C5">
            <w:pPr>
              <w:tabs>
                <w:tab w:val="right" w:pos="1036"/>
              </w:tabs>
              <w:rPr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28C5" w:rsidRPr="00594E78" w:rsidRDefault="00B728C5" w:rsidP="00B728C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B728C5" w:rsidRPr="00594E78" w:rsidRDefault="00B728C5" w:rsidP="00B728C5">
            <w:pPr>
              <w:rPr>
                <w:sz w:val="14"/>
                <w:szCs w:val="14"/>
              </w:rPr>
            </w:pPr>
          </w:p>
        </w:tc>
        <w:tc>
          <w:tcPr>
            <w:tcW w:w="184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28C5" w:rsidRPr="00594E78" w:rsidRDefault="00B728C5" w:rsidP="00B728C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06" w:type="dxa"/>
            <w:shd w:val="clear" w:color="auto" w:fill="auto"/>
            <w:vAlign w:val="bottom"/>
          </w:tcPr>
          <w:p w:rsidR="00B728C5" w:rsidRPr="00594E78" w:rsidRDefault="00B728C5" w:rsidP="00B728C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28C5" w:rsidRPr="00594E78" w:rsidRDefault="00B728C5" w:rsidP="00B728C5">
            <w:pPr>
              <w:rPr>
                <w:sz w:val="14"/>
                <w:szCs w:val="14"/>
              </w:rPr>
            </w:pPr>
          </w:p>
        </w:tc>
        <w:tc>
          <w:tcPr>
            <w:tcW w:w="2155" w:type="dxa"/>
            <w:gridSpan w:val="2"/>
            <w:shd w:val="clear" w:color="auto" w:fill="auto"/>
            <w:vAlign w:val="bottom"/>
          </w:tcPr>
          <w:p w:rsidR="00B728C5" w:rsidRPr="00594E78" w:rsidRDefault="00B728C5" w:rsidP="00B728C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340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28C5" w:rsidRPr="00594E78" w:rsidRDefault="00B728C5" w:rsidP="00B728C5">
            <w:pPr>
              <w:jc w:val="center"/>
              <w:rPr>
                <w:sz w:val="14"/>
                <w:szCs w:val="14"/>
              </w:rPr>
            </w:pPr>
            <w:r w:rsidRPr="00B728C5">
              <w:rPr>
                <w:sz w:val="14"/>
                <w:szCs w:val="14"/>
              </w:rPr>
              <w:t>(указываются наименов</w:t>
            </w:r>
            <w:r>
              <w:rPr>
                <w:sz w:val="14"/>
                <w:szCs w:val="14"/>
              </w:rPr>
              <w:t>ание(я) и реквизиты приказа(</w:t>
            </w:r>
            <w:proofErr w:type="spellStart"/>
            <w:r>
              <w:rPr>
                <w:sz w:val="14"/>
                <w:szCs w:val="14"/>
              </w:rPr>
              <w:t>ов</w:t>
            </w:r>
            <w:proofErr w:type="spellEnd"/>
            <w:r>
              <w:rPr>
                <w:sz w:val="14"/>
                <w:szCs w:val="14"/>
              </w:rPr>
              <w:t>)</w:t>
            </w:r>
          </w:p>
        </w:tc>
      </w:tr>
      <w:tr w:rsidR="00B728C5" w:rsidRPr="001E3A8F" w:rsidTr="00B728C5">
        <w:trPr>
          <w:gridBefore w:val="1"/>
          <w:wBefore w:w="14" w:type="dxa"/>
        </w:trPr>
        <w:tc>
          <w:tcPr>
            <w:tcW w:w="10093" w:type="dxa"/>
            <w:gridSpan w:val="1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28C5" w:rsidRPr="001E3A8F" w:rsidRDefault="00B728C5" w:rsidP="00B728C5">
            <w:pPr>
              <w:jc w:val="center"/>
              <w:rPr>
                <w:iCs/>
                <w:sz w:val="14"/>
                <w:szCs w:val="14"/>
              </w:rPr>
            </w:pPr>
            <w:r w:rsidRPr="00B728C5">
              <w:rPr>
                <w:sz w:val="14"/>
                <w:szCs w:val="14"/>
              </w:rPr>
              <w:t>(распоряжения(</w:t>
            </w:r>
            <w:proofErr w:type="spellStart"/>
            <w:r w:rsidRPr="00B728C5">
              <w:rPr>
                <w:sz w:val="14"/>
                <w:szCs w:val="14"/>
              </w:rPr>
              <w:t>ий</w:t>
            </w:r>
            <w:proofErr w:type="spellEnd"/>
            <w:r w:rsidRPr="00B728C5">
              <w:rPr>
                <w:sz w:val="14"/>
                <w:szCs w:val="14"/>
              </w:rPr>
              <w:t>))</w:t>
            </w:r>
            <w:r>
              <w:rPr>
                <w:sz w:val="14"/>
                <w:szCs w:val="14"/>
              </w:rPr>
              <w:t xml:space="preserve"> </w:t>
            </w:r>
            <w:r w:rsidRPr="00B728C5">
              <w:rPr>
                <w:sz w:val="14"/>
                <w:szCs w:val="14"/>
              </w:rPr>
              <w:t>органа контроля о продлении срока проведения обследования)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B728C5" w:rsidRPr="001E3A8F" w:rsidRDefault="00B728C5" w:rsidP="00B728C5">
            <w:pPr>
              <w:jc w:val="right"/>
              <w:rPr>
                <w:iCs/>
                <w:sz w:val="14"/>
                <w:szCs w:val="14"/>
              </w:rPr>
            </w:pPr>
          </w:p>
        </w:tc>
      </w:tr>
    </w:tbl>
    <w:p w:rsidR="00B728C5" w:rsidRDefault="00B728C5" w:rsidP="00036F2F"/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38"/>
        <w:gridCol w:w="4955"/>
        <w:gridCol w:w="98"/>
      </w:tblGrid>
      <w:tr w:rsidR="00B728C5" w:rsidRPr="00763FFE" w:rsidTr="00B728C5">
        <w:trPr>
          <w:trHeight w:val="240"/>
        </w:trPr>
        <w:tc>
          <w:tcPr>
            <w:tcW w:w="513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728C5" w:rsidRPr="00763FFE" w:rsidRDefault="00B728C5" w:rsidP="00B728C5">
            <w:pPr>
              <w:ind w:firstLine="340"/>
            </w:pPr>
            <w:r>
              <w:t>При проведении обследования проведено(ы)</w:t>
            </w:r>
          </w:p>
        </w:tc>
        <w:tc>
          <w:tcPr>
            <w:tcW w:w="505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728C5" w:rsidRPr="00763FFE" w:rsidRDefault="00B728C5" w:rsidP="00B728C5">
            <w:pPr>
              <w:jc w:val="center"/>
            </w:pPr>
          </w:p>
        </w:tc>
      </w:tr>
      <w:tr w:rsidR="00B728C5" w:rsidRPr="001E3A8F" w:rsidTr="00C94F28">
        <w:tc>
          <w:tcPr>
            <w:tcW w:w="513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B728C5" w:rsidRPr="001E3A8F" w:rsidRDefault="00B728C5" w:rsidP="00B728C5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05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28C5" w:rsidRPr="001E3A8F" w:rsidRDefault="00B728C5" w:rsidP="00B728C5">
            <w:pPr>
              <w:jc w:val="center"/>
              <w:rPr>
                <w:iCs/>
                <w:sz w:val="14"/>
                <w:szCs w:val="14"/>
              </w:rPr>
            </w:pPr>
            <w:r w:rsidRPr="00B728C5">
              <w:rPr>
                <w:iCs/>
                <w:sz w:val="14"/>
                <w:szCs w:val="14"/>
              </w:rPr>
              <w:t>(указываются экс</w:t>
            </w:r>
            <w:r>
              <w:rPr>
                <w:iCs/>
                <w:sz w:val="14"/>
                <w:szCs w:val="14"/>
              </w:rPr>
              <w:t>пертизы, исследования, осмотры,</w:t>
            </w:r>
          </w:p>
        </w:tc>
      </w:tr>
      <w:tr w:rsidR="00B728C5" w:rsidRPr="00131B84" w:rsidTr="00C94F28">
        <w:trPr>
          <w:trHeight w:val="240"/>
        </w:trPr>
        <w:tc>
          <w:tcPr>
            <w:tcW w:w="1019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4F28" w:rsidRDefault="00C94F28" w:rsidP="00C94F28">
            <w:r>
              <w:rPr>
                <w:color w:val="000000"/>
                <w:lang w:bidi="ru-RU"/>
              </w:rPr>
              <w:t>камеральная проверка, контрольные действия по документальному изучению в отношении</w:t>
            </w:r>
            <w:r>
              <w:rPr>
                <w:color w:val="000000"/>
                <w:lang w:bidi="ru-RU"/>
              </w:rPr>
              <w:br/>
              <w:t xml:space="preserve">финансовых, бухгалтерских, отчетных документов, документов о планировании и об </w:t>
            </w:r>
            <w:proofErr w:type="spellStart"/>
            <w:r>
              <w:rPr>
                <w:color w:val="000000"/>
                <w:lang w:bidi="ru-RU"/>
              </w:rPr>
              <w:t>осуществле</w:t>
            </w:r>
            <w:proofErr w:type="spellEnd"/>
            <w:r>
              <w:rPr>
                <w:color w:val="000000"/>
                <w:lang w:bidi="ru-RU"/>
              </w:rPr>
              <w:t>-</w:t>
            </w:r>
            <w:r>
              <w:rPr>
                <w:color w:val="000000"/>
                <w:lang w:bidi="ru-RU"/>
              </w:rPr>
              <w:br/>
            </w:r>
            <w:proofErr w:type="spellStart"/>
            <w:r>
              <w:rPr>
                <w:color w:val="000000"/>
                <w:lang w:bidi="ru-RU"/>
              </w:rPr>
              <w:t>нии</w:t>
            </w:r>
            <w:proofErr w:type="spellEnd"/>
            <w:r>
              <w:rPr>
                <w:color w:val="000000"/>
                <w:lang w:bidi="ru-RU"/>
              </w:rPr>
              <w:t xml:space="preserve"> закупок товаров, работ, услуг для обеспечения государственных и муниципальных нужд и</w:t>
            </w:r>
            <w:r>
              <w:rPr>
                <w:color w:val="000000"/>
                <w:lang w:bidi="ru-RU"/>
              </w:rPr>
              <w:br/>
              <w:t>иных документов, содержащих информацию о деятельности объекта контроля (в том числе доку-</w:t>
            </w:r>
            <w:r>
              <w:rPr>
                <w:color w:val="000000"/>
                <w:lang w:bidi="ru-RU"/>
              </w:rPr>
              <w:br/>
              <w:t>ментов. полученных в ходе встречных проверок, обследований и (или) на основании официальных</w:t>
            </w:r>
            <w:r>
              <w:rPr>
                <w:color w:val="000000"/>
                <w:lang w:bidi="ru-RU"/>
              </w:rPr>
              <w:br/>
              <w:t>запросов от иных организаций), данных информационных систем, в том числе информационных</w:t>
            </w:r>
            <w:r>
              <w:rPr>
                <w:color w:val="000000"/>
                <w:lang w:bidi="ru-RU"/>
              </w:rPr>
              <w:br/>
            </w:r>
            <w:r w:rsidRPr="0071418F">
              <w:rPr>
                <w:rStyle w:val="af1"/>
                <w:sz w:val="24"/>
                <w:szCs w:val="24"/>
                <w:u w:val="none"/>
              </w:rPr>
              <w:t>систем объекта контроля, путем анализа и оценки полученной из них информации с учетом ин</w:t>
            </w:r>
            <w:r>
              <w:rPr>
                <w:color w:val="000000"/>
                <w:lang w:bidi="ru-RU"/>
              </w:rPr>
              <w:t>формации по устным и письменным объяснениям, справкам и сведениям должностных, матери-</w:t>
            </w:r>
            <w:r>
              <w:rPr>
                <w:color w:val="000000"/>
                <w:lang w:bidi="ru-RU"/>
              </w:rPr>
              <w:br/>
            </w:r>
            <w:proofErr w:type="spellStart"/>
            <w:r>
              <w:rPr>
                <w:color w:val="000000"/>
                <w:lang w:bidi="ru-RU"/>
              </w:rPr>
              <w:t>ально</w:t>
            </w:r>
            <w:proofErr w:type="spellEnd"/>
            <w:r>
              <w:rPr>
                <w:color w:val="000000"/>
                <w:lang w:bidi="ru-RU"/>
              </w:rPr>
              <w:t xml:space="preserve"> ответственных и иных лиц объекта контроля, проверка проведена уполномоченным на про-</w:t>
            </w:r>
          </w:p>
          <w:p w:rsidR="00B728C5" w:rsidRPr="00FA474C" w:rsidRDefault="00C94F28" w:rsidP="00C94F28">
            <w:pPr>
              <w:jc w:val="center"/>
            </w:pPr>
            <w:r w:rsidRPr="0071418F">
              <w:rPr>
                <w:rStyle w:val="2"/>
                <w:u w:val="none"/>
              </w:rPr>
              <w:t>ведение контрольного мероприятия должностным лицом, Гнедовой Т.В.</w:t>
            </w:r>
          </w:p>
        </w:tc>
      </w:tr>
      <w:tr w:rsidR="00B728C5" w:rsidRPr="001E3A8F" w:rsidTr="00C94F28">
        <w:tc>
          <w:tcPr>
            <w:tcW w:w="1019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728C5" w:rsidRPr="001E3A8F" w:rsidRDefault="00B728C5" w:rsidP="00205A0D">
            <w:pPr>
              <w:jc w:val="center"/>
              <w:rPr>
                <w:iCs/>
                <w:sz w:val="14"/>
                <w:szCs w:val="14"/>
              </w:rPr>
            </w:pPr>
            <w:r w:rsidRPr="00B728C5">
              <w:rPr>
                <w:iCs/>
                <w:sz w:val="14"/>
                <w:szCs w:val="14"/>
              </w:rPr>
              <w:t>инвентаризации, наблюдения, испытания, измерения, контрольные обмеры и другие де</w:t>
            </w:r>
            <w:r w:rsidR="00205A0D">
              <w:rPr>
                <w:iCs/>
                <w:sz w:val="14"/>
                <w:szCs w:val="14"/>
              </w:rPr>
              <w:t>йствия по контролю, проведенные</w:t>
            </w:r>
            <w:r w:rsidR="00C94F28">
              <w:rPr>
                <w:iCs/>
                <w:sz w:val="14"/>
                <w:szCs w:val="14"/>
              </w:rPr>
              <w:t xml:space="preserve"> </w:t>
            </w:r>
          </w:p>
        </w:tc>
      </w:tr>
      <w:tr w:rsidR="00B728C5" w:rsidRPr="001E3A8F" w:rsidTr="00C94F28">
        <w:tc>
          <w:tcPr>
            <w:tcW w:w="10191" w:type="dxa"/>
            <w:gridSpan w:val="3"/>
            <w:shd w:val="clear" w:color="auto" w:fill="auto"/>
            <w:vAlign w:val="bottom"/>
          </w:tcPr>
          <w:p w:rsidR="00B728C5" w:rsidRPr="001E3A8F" w:rsidRDefault="00205A0D" w:rsidP="00205A0D">
            <w:pPr>
              <w:jc w:val="center"/>
              <w:rPr>
                <w:iCs/>
                <w:sz w:val="14"/>
                <w:szCs w:val="14"/>
              </w:rPr>
            </w:pPr>
            <w:r w:rsidRPr="00B728C5">
              <w:rPr>
                <w:iCs/>
                <w:sz w:val="14"/>
                <w:szCs w:val="14"/>
              </w:rPr>
              <w:t xml:space="preserve">в рамках обследования (в соответствии с пунктом 44 федерального стандарта № 1235), с </w:t>
            </w:r>
            <w:r>
              <w:rPr>
                <w:iCs/>
                <w:sz w:val="14"/>
                <w:szCs w:val="14"/>
              </w:rPr>
              <w:t>указанием сроков их проведения,</w:t>
            </w:r>
          </w:p>
        </w:tc>
      </w:tr>
      <w:tr w:rsidR="00B728C5" w:rsidRPr="001E3A8F" w:rsidTr="00C94F28">
        <w:tc>
          <w:tcPr>
            <w:tcW w:w="10093" w:type="dxa"/>
            <w:gridSpan w:val="2"/>
            <w:shd w:val="clear" w:color="auto" w:fill="auto"/>
            <w:vAlign w:val="bottom"/>
          </w:tcPr>
          <w:p w:rsidR="00B728C5" w:rsidRPr="001E3A8F" w:rsidRDefault="00205A0D" w:rsidP="00B728C5">
            <w:pPr>
              <w:jc w:val="center"/>
              <w:rPr>
                <w:iCs/>
                <w:sz w:val="14"/>
                <w:szCs w:val="14"/>
              </w:rPr>
            </w:pPr>
            <w:r w:rsidRPr="00B728C5">
              <w:rPr>
                <w:iCs/>
                <w:sz w:val="14"/>
                <w:szCs w:val="14"/>
              </w:rPr>
              <w:t>предмета, а также сведений (фамилия, имя, отчество (при наличии)) о лицах (лице), их проводивших(ого))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B728C5" w:rsidRPr="001E3A8F" w:rsidRDefault="00B728C5" w:rsidP="00B728C5">
            <w:pPr>
              <w:jc w:val="right"/>
              <w:rPr>
                <w:iCs/>
                <w:sz w:val="14"/>
                <w:szCs w:val="14"/>
              </w:rPr>
            </w:pPr>
          </w:p>
        </w:tc>
      </w:tr>
    </w:tbl>
    <w:p w:rsidR="00B728C5" w:rsidRDefault="00B728C5" w:rsidP="00036F2F"/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23"/>
        <w:gridCol w:w="3538"/>
        <w:gridCol w:w="130"/>
      </w:tblGrid>
      <w:tr w:rsidR="00205A0D" w:rsidRPr="00763FFE" w:rsidTr="00F51296">
        <w:trPr>
          <w:trHeight w:val="240"/>
        </w:trPr>
        <w:tc>
          <w:tcPr>
            <w:tcW w:w="5945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05A0D" w:rsidRPr="00763FFE" w:rsidRDefault="00205A0D" w:rsidP="00B53120">
            <w:pPr>
              <w:ind w:firstLine="340"/>
            </w:pPr>
            <w:r>
              <w:t>В ходе проведения обследования установлено</w:t>
            </w:r>
          </w:p>
        </w:tc>
        <w:tc>
          <w:tcPr>
            <w:tcW w:w="424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5A0D" w:rsidRPr="00763FFE" w:rsidRDefault="00205A0D" w:rsidP="00B53120">
            <w:pPr>
              <w:jc w:val="center"/>
            </w:pPr>
          </w:p>
        </w:tc>
      </w:tr>
      <w:tr w:rsidR="00205A0D" w:rsidRPr="00131B84" w:rsidTr="00F51296">
        <w:trPr>
          <w:trHeight w:val="240"/>
        </w:trPr>
        <w:tc>
          <w:tcPr>
            <w:tcW w:w="1019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tbl>
            <w:tblPr>
              <w:tblW w:w="10191" w:type="dxa"/>
              <w:tblInd w:w="14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191"/>
            </w:tblGrid>
            <w:tr w:rsidR="00F51296" w:rsidRPr="006A0A17" w:rsidTr="00182A47">
              <w:trPr>
                <w:trHeight w:val="240"/>
              </w:trPr>
              <w:tc>
                <w:tcPr>
                  <w:tcW w:w="10191" w:type="dxa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F51296" w:rsidRDefault="00F51296" w:rsidP="00F51296">
                  <w:pPr>
                    <w:ind w:firstLine="740"/>
                  </w:pPr>
                  <w:r>
                    <w:rPr>
                      <w:color w:val="000000"/>
                      <w:lang w:bidi="ru-RU"/>
                    </w:rPr>
                    <w:t xml:space="preserve">В 2021 году в рамках 44-ФЗ Учреждение заключило </w:t>
                  </w:r>
                  <w:r w:rsidRPr="00367056">
                    <w:rPr>
                      <w:lang w:bidi="ru-RU"/>
                    </w:rPr>
                    <w:t>71 контракт на оказание услуг для</w:t>
                  </w:r>
                  <w:r w:rsidRPr="00367056">
                    <w:rPr>
                      <w:lang w:bidi="ru-RU"/>
                    </w:rPr>
                    <w:br/>
                    <w:t>обеспечения текущей деятельности учреждения на сумму 4641,0 тыс. рублей</w:t>
                  </w:r>
                  <w:r>
                    <w:rPr>
                      <w:color w:val="000000"/>
                      <w:lang w:bidi="ru-RU"/>
                    </w:rPr>
                    <w:t>, исполнение которых</w:t>
                  </w:r>
                  <w:r>
                    <w:rPr>
                      <w:color w:val="000000"/>
                      <w:lang w:bidi="ru-RU"/>
                    </w:rPr>
                    <w:br/>
                    <w:t>осуществлялось в течение 2021 года.</w:t>
                  </w:r>
                </w:p>
                <w:p w:rsidR="00F51296" w:rsidRDefault="00F51296" w:rsidP="00F51296">
                  <w:pPr>
                    <w:ind w:firstLine="740"/>
                  </w:pPr>
                  <w:r>
                    <w:rPr>
                      <w:color w:val="000000"/>
                      <w:lang w:bidi="ru-RU"/>
                    </w:rPr>
                    <w:t>По результатам проверки установлено, что у Учреждения не было необходимости в при-</w:t>
                  </w:r>
                  <w:r>
                    <w:rPr>
                      <w:color w:val="000000"/>
                      <w:lang w:bidi="ru-RU"/>
                    </w:rPr>
                    <w:br/>
                  </w:r>
                  <w:proofErr w:type="spellStart"/>
                  <w:r>
                    <w:rPr>
                      <w:color w:val="000000"/>
                      <w:lang w:bidi="ru-RU"/>
                    </w:rPr>
                    <w:t>менении</w:t>
                  </w:r>
                  <w:proofErr w:type="spellEnd"/>
                  <w:r>
                    <w:rPr>
                      <w:color w:val="000000"/>
                      <w:lang w:bidi="ru-RU"/>
                    </w:rPr>
                    <w:t xml:space="preserve"> мер ответственности и совершение иных действий в случае нарушения поставщиком</w:t>
                  </w:r>
                  <w:r>
                    <w:rPr>
                      <w:color w:val="000000"/>
                      <w:lang w:bidi="ru-RU"/>
                    </w:rPr>
                    <w:br/>
                    <w:t>(подрядчиком, исполнителем) условий договоров и контрактов в соответствии с п. 4 ч. 8 ст. 99 44-</w:t>
                  </w:r>
                  <w:r>
                    <w:rPr>
                      <w:color w:val="000000"/>
                      <w:lang w:bidi="ru-RU"/>
                    </w:rPr>
                    <w:br/>
                    <w:t>ФЗ.</w:t>
                  </w:r>
                </w:p>
                <w:p w:rsidR="00F51296" w:rsidRDefault="00F51296" w:rsidP="00F51296">
                  <w:pPr>
                    <w:ind w:firstLine="740"/>
                  </w:pPr>
                  <w:r>
                    <w:rPr>
                      <w:color w:val="000000"/>
                      <w:lang w:bidi="ru-RU"/>
                    </w:rPr>
                    <w:t>В ходе проверки в соответствии с п. 5 ч. 8 ст. 99 Закона о контрактной системе договоров,</w:t>
                  </w:r>
                  <w:r>
                    <w:rPr>
                      <w:color w:val="000000"/>
                      <w:lang w:bidi="ru-RU"/>
                    </w:rPr>
                    <w:br/>
                    <w:t xml:space="preserve">заключенных Учреждением за проверяемый период, установлено, что все товары, работы, </w:t>
                  </w:r>
                  <w:proofErr w:type="spellStart"/>
                  <w:r>
                    <w:rPr>
                      <w:color w:val="000000"/>
                      <w:lang w:bidi="ru-RU"/>
                    </w:rPr>
                    <w:t>услу</w:t>
                  </w:r>
                  <w:proofErr w:type="spellEnd"/>
                  <w:r>
                    <w:rPr>
                      <w:color w:val="000000"/>
                      <w:lang w:bidi="ru-RU"/>
                    </w:rPr>
                    <w:t>-</w:t>
                  </w:r>
                  <w:r>
                    <w:rPr>
                      <w:color w:val="000000"/>
                      <w:lang w:bidi="ru-RU"/>
                    </w:rPr>
                    <w:br/>
                  </w:r>
                  <w:proofErr w:type="spellStart"/>
                  <w:r>
                    <w:rPr>
                      <w:color w:val="000000"/>
                      <w:lang w:bidi="ru-RU"/>
                    </w:rPr>
                    <w:t>ги</w:t>
                  </w:r>
                  <w:proofErr w:type="spellEnd"/>
                  <w:r>
                    <w:rPr>
                      <w:color w:val="000000"/>
                      <w:lang w:bidi="ru-RU"/>
                    </w:rPr>
                    <w:t xml:space="preserve"> соответствуют условиям договоров.</w:t>
                  </w:r>
                </w:p>
                <w:p w:rsidR="00F51296" w:rsidRDefault="00F51296" w:rsidP="00F51296">
                  <w:pPr>
                    <w:tabs>
                      <w:tab w:val="left" w:leader="underscore" w:pos="10142"/>
                    </w:tabs>
                    <w:spacing w:after="120"/>
                    <w:ind w:firstLine="740"/>
                  </w:pPr>
                  <w:r>
                    <w:rPr>
                      <w:color w:val="000000"/>
                      <w:lang w:bidi="ru-RU"/>
                    </w:rPr>
                    <w:t xml:space="preserve">В ходе проверки в соответствии с ч. 8 ст. 99 44-ФЗ своевременности, полноты и </w:t>
                  </w:r>
                  <w:proofErr w:type="spellStart"/>
                  <w:r>
                    <w:rPr>
                      <w:color w:val="000000"/>
                      <w:lang w:bidi="ru-RU"/>
                    </w:rPr>
                    <w:t>достовер</w:t>
                  </w:r>
                  <w:proofErr w:type="spellEnd"/>
                  <w:r>
                    <w:rPr>
                      <w:color w:val="000000"/>
                      <w:lang w:bidi="ru-RU"/>
                    </w:rPr>
                    <w:t>-</w:t>
                  </w:r>
                  <w:r>
                    <w:rPr>
                      <w:color w:val="000000"/>
                      <w:lang w:bidi="ru-RU"/>
                    </w:rPr>
                    <w:br/>
                  </w:r>
                  <w:proofErr w:type="spellStart"/>
                  <w:r>
                    <w:rPr>
                      <w:color w:val="000000"/>
                      <w:lang w:bidi="ru-RU"/>
                    </w:rPr>
                    <w:t>ности</w:t>
                  </w:r>
                  <w:proofErr w:type="spellEnd"/>
                  <w:r>
                    <w:rPr>
                      <w:color w:val="000000"/>
                      <w:lang w:bidi="ru-RU"/>
                    </w:rPr>
                    <w:t xml:space="preserve"> отражения в документах учета поставленных товаров, выполненных работ или оказанных</w:t>
                  </w:r>
                  <w:r>
                    <w:rPr>
                      <w:color w:val="000000"/>
                      <w:lang w:bidi="ru-RU"/>
                    </w:rPr>
                    <w:br/>
                    <w:t>услуг в Учреждении нарушений не выявлено. Все поставленные товары, выполненные работы и</w:t>
                  </w:r>
                  <w:r>
                    <w:rPr>
                      <w:color w:val="000000"/>
                      <w:lang w:bidi="ru-RU"/>
                    </w:rPr>
                    <w:br/>
                    <w:t xml:space="preserve">оказанные </w:t>
                  </w:r>
                  <w:r w:rsidRPr="00C96444">
                    <w:rPr>
                      <w:color w:val="000000"/>
                      <w:lang w:bidi="ru-RU"/>
                    </w:rPr>
                    <w:t>усл</w:t>
                  </w:r>
                  <w:r w:rsidRPr="00C96444">
                    <w:rPr>
                      <w:rStyle w:val="2"/>
                      <w:u w:val="none"/>
                    </w:rPr>
                    <w:t>уги с</w:t>
                  </w:r>
                  <w:r w:rsidRPr="00C96444">
                    <w:rPr>
                      <w:color w:val="000000"/>
                      <w:lang w:bidi="ru-RU"/>
                    </w:rPr>
                    <w:t>о</w:t>
                  </w:r>
                  <w:r w:rsidRPr="00C96444">
                    <w:rPr>
                      <w:rStyle w:val="2"/>
                      <w:u w:val="none"/>
                    </w:rPr>
                    <w:t>ответствуют целям осуществления закупки (п,7 ч. 8 ст. 99 44-ФЗ).</w:t>
                  </w:r>
                </w:p>
                <w:p w:rsidR="00F51296" w:rsidRDefault="00F51296" w:rsidP="00F51296">
                  <w:pPr>
                    <w:ind w:firstLine="620"/>
                  </w:pPr>
                  <w:r>
                    <w:rPr>
                      <w:color w:val="000000"/>
                      <w:lang w:bidi="ru-RU"/>
                    </w:rPr>
                    <w:t>Ведение бухгалтерского учета учреждения осуществляется на основании:</w:t>
                  </w:r>
                </w:p>
                <w:p w:rsidR="00F51296" w:rsidRDefault="00F51296" w:rsidP="00F51296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759"/>
                    </w:tabs>
                    <w:spacing w:line="274" w:lineRule="exact"/>
                    <w:ind w:firstLine="620"/>
                    <w:jc w:val="both"/>
                  </w:pPr>
                  <w:r>
                    <w:rPr>
                      <w:color w:val="000000"/>
                      <w:lang w:bidi="ru-RU"/>
                    </w:rPr>
                    <w:t xml:space="preserve">Федерального закона Российской Федерации от 6 декабря 2011 года № 402-ФЗ «О </w:t>
                  </w:r>
                  <w:proofErr w:type="spellStart"/>
                  <w:r>
                    <w:rPr>
                      <w:color w:val="000000"/>
                      <w:lang w:bidi="ru-RU"/>
                    </w:rPr>
                    <w:t>бухгал</w:t>
                  </w:r>
                  <w:proofErr w:type="spellEnd"/>
                  <w:r>
                    <w:rPr>
                      <w:color w:val="000000"/>
                      <w:lang w:bidi="ru-RU"/>
                    </w:rPr>
                    <w:t>-</w:t>
                  </w:r>
                  <w:r>
                    <w:rPr>
                      <w:color w:val="000000"/>
                      <w:lang w:bidi="ru-RU"/>
                    </w:rPr>
                    <w:br/>
                    <w:t>терском учете» (далее закон № 402-ФЗ);</w:t>
                  </w:r>
                </w:p>
                <w:p w:rsidR="00F51296" w:rsidRDefault="00F51296" w:rsidP="00F51296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759"/>
                    </w:tabs>
                    <w:spacing w:line="274" w:lineRule="exact"/>
                    <w:ind w:firstLine="620"/>
                    <w:jc w:val="both"/>
                  </w:pPr>
                  <w:r>
                    <w:rPr>
                      <w:color w:val="000000"/>
                      <w:lang w:bidi="ru-RU"/>
                    </w:rPr>
                    <w:t>приказа Министерства финансов Российской Федерации от 1 декабря 2010 года № 157н</w:t>
                  </w:r>
                  <w:r>
                    <w:rPr>
                      <w:color w:val="000000"/>
                      <w:lang w:bidi="ru-RU"/>
                    </w:rPr>
                    <w:br/>
                    <w:t xml:space="preserve">«Об утверждении единого плана счетов бухгалтерского учета для органов государственной </w:t>
                  </w:r>
                  <w:proofErr w:type="spellStart"/>
                  <w:r>
                    <w:rPr>
                      <w:color w:val="000000"/>
                      <w:lang w:bidi="ru-RU"/>
                    </w:rPr>
                    <w:t>вла</w:t>
                  </w:r>
                  <w:proofErr w:type="spellEnd"/>
                  <w:r>
                    <w:rPr>
                      <w:color w:val="000000"/>
                      <w:lang w:bidi="ru-RU"/>
                    </w:rPr>
                    <w:t>-</w:t>
                  </w:r>
                  <w:r>
                    <w:rPr>
                      <w:color w:val="000000"/>
                      <w:lang w:bidi="ru-RU"/>
                    </w:rPr>
                    <w:br/>
                  </w:r>
                  <w:proofErr w:type="spellStart"/>
                  <w:r>
                    <w:rPr>
                      <w:color w:val="000000"/>
                      <w:lang w:bidi="ru-RU"/>
                    </w:rPr>
                    <w:t>сти</w:t>
                  </w:r>
                  <w:proofErr w:type="spellEnd"/>
                  <w:r>
                    <w:rPr>
                      <w:color w:val="000000"/>
                      <w:lang w:bidi="ru-RU"/>
                    </w:rPr>
                    <w:t>, органов местного самоуправления, органов управления государственными внебюджетными</w:t>
                  </w:r>
                  <w:r>
                    <w:rPr>
                      <w:color w:val="000000"/>
                      <w:lang w:bidi="ru-RU"/>
                    </w:rPr>
                    <w:br/>
                    <w:t>фондами, государственных академий наук, государственных (муниципальных) учреждений и ин-</w:t>
                  </w:r>
                  <w:r>
                    <w:rPr>
                      <w:color w:val="000000"/>
                      <w:lang w:bidi="ru-RU"/>
                    </w:rPr>
                    <w:br/>
                  </w:r>
                  <w:proofErr w:type="spellStart"/>
                  <w:r>
                    <w:rPr>
                      <w:color w:val="000000"/>
                      <w:lang w:bidi="ru-RU"/>
                    </w:rPr>
                    <w:t>струкции</w:t>
                  </w:r>
                  <w:proofErr w:type="spellEnd"/>
                  <w:r>
                    <w:rPr>
                      <w:color w:val="000000"/>
                      <w:lang w:bidi="ru-RU"/>
                    </w:rPr>
                    <w:t xml:space="preserve"> по его применения» (далее - Инструкция № 157н);</w:t>
                  </w:r>
                </w:p>
                <w:p w:rsidR="00F51296" w:rsidRDefault="00F51296" w:rsidP="00F51296">
                  <w:pPr>
                    <w:widowControl w:val="0"/>
                    <w:numPr>
                      <w:ilvl w:val="0"/>
                      <w:numId w:val="1"/>
                    </w:numPr>
                    <w:tabs>
                      <w:tab w:val="left" w:pos="822"/>
                    </w:tabs>
                    <w:spacing w:line="274" w:lineRule="exact"/>
                    <w:ind w:firstLine="740"/>
                    <w:jc w:val="both"/>
                  </w:pPr>
                  <w:r>
                    <w:rPr>
                      <w:color w:val="000000"/>
                      <w:lang w:bidi="ru-RU"/>
                    </w:rPr>
                    <w:t>приказа Министерства финансов Российской Федерации от 16 декабря 2010 года № 174н</w:t>
                  </w:r>
                  <w:r>
                    <w:rPr>
                      <w:color w:val="000000"/>
                      <w:lang w:bidi="ru-RU"/>
                    </w:rPr>
                    <w:br/>
                    <w:t>«Об утверждении плана счетов бухгалтерского учета бюджетных учреждений и инструкции по его</w:t>
                  </w:r>
                  <w:r>
                    <w:rPr>
                      <w:color w:val="000000"/>
                      <w:lang w:bidi="ru-RU"/>
                    </w:rPr>
                    <w:br/>
                    <w:t>применению» (далее - Инструкция № 174н);</w:t>
                  </w:r>
                </w:p>
                <w:p w:rsidR="00F51296" w:rsidRPr="00FA474C" w:rsidRDefault="00F51296" w:rsidP="00F51296">
                  <w:pPr>
                    <w:ind w:firstLine="620"/>
                  </w:pPr>
                  <w:r>
                    <w:rPr>
                      <w:color w:val="000000"/>
                      <w:lang w:bidi="ru-RU"/>
                    </w:rPr>
                    <w:t xml:space="preserve">Бухгалтерский учет ведется в программных комплексах: СБИС, РМИ, Зарплата, </w:t>
                  </w:r>
                  <w:proofErr w:type="spellStart"/>
                  <w:r>
                    <w:rPr>
                      <w:color w:val="000000"/>
                      <w:lang w:bidi="ru-RU"/>
                    </w:rPr>
                    <w:t>Бухсмета</w:t>
                  </w:r>
                  <w:proofErr w:type="spellEnd"/>
                  <w:r>
                    <w:rPr>
                      <w:color w:val="000000"/>
                      <w:lang w:bidi="ru-RU"/>
                    </w:rPr>
                    <w:t>,</w:t>
                  </w:r>
                  <w:r>
                    <w:rPr>
                      <w:color w:val="000000"/>
                      <w:lang w:bidi="ru-RU"/>
                    </w:rPr>
                    <w:br/>
                  </w:r>
                  <w:proofErr w:type="spellStart"/>
                  <w:r>
                    <w:rPr>
                      <w:color w:val="000000"/>
                      <w:lang w:bidi="ru-RU"/>
                    </w:rPr>
                    <w:lastRenderedPageBreak/>
                    <w:t>УРМа</w:t>
                  </w:r>
                  <w:proofErr w:type="spellEnd"/>
                  <w:r>
                    <w:rPr>
                      <w:color w:val="000000"/>
                      <w:lang w:bidi="ru-RU"/>
                    </w:rPr>
                    <w:t>, СУФД.</w:t>
                  </w:r>
                </w:p>
              </w:tc>
            </w:tr>
            <w:tr w:rsidR="00F51296" w:rsidRPr="001E3A8F" w:rsidTr="00182A47">
              <w:tc>
                <w:tcPr>
                  <w:tcW w:w="10191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F51296" w:rsidRPr="001E3A8F" w:rsidRDefault="00F51296" w:rsidP="00F51296">
                  <w:pPr>
                    <w:jc w:val="center"/>
                    <w:rPr>
                      <w:iCs/>
                      <w:sz w:val="14"/>
                      <w:szCs w:val="14"/>
                    </w:rPr>
                  </w:pPr>
                  <w:r w:rsidRPr="00E85C5C">
                    <w:rPr>
                      <w:iCs/>
                      <w:sz w:val="14"/>
                      <w:szCs w:val="14"/>
                    </w:rPr>
                    <w:lastRenderedPageBreak/>
                    <w:t>(описание с учетом требований пунктов 50—52 федерального стандарта № 1235 проведенной работы, ответственных должностных лиц объекта контроля</w:t>
                  </w:r>
                  <w:r>
                    <w:rPr>
                      <w:iCs/>
                      <w:sz w:val="14"/>
                      <w:szCs w:val="14"/>
                    </w:rPr>
                    <w:t xml:space="preserve"> </w:t>
                  </w:r>
                  <w:r w:rsidRPr="00E85C5C">
                    <w:rPr>
                      <w:iCs/>
                      <w:sz w:val="14"/>
                      <w:szCs w:val="14"/>
                    </w:rPr>
                    <w:t>(объекта встречной проверки), а также иные факты,</w:t>
                  </w:r>
                  <w:r>
                    <w:rPr>
                      <w:iCs/>
                      <w:sz w:val="14"/>
                      <w:szCs w:val="14"/>
                    </w:rPr>
                    <w:t xml:space="preserve"> </w:t>
                  </w:r>
                  <w:r w:rsidRPr="00E85C5C">
                    <w:rPr>
                      <w:iCs/>
                      <w:sz w:val="14"/>
                      <w:szCs w:val="14"/>
                    </w:rPr>
                    <w:t>установленные в ходе</w:t>
                  </w:r>
                  <w:r>
                    <w:rPr>
                      <w:iCs/>
                      <w:sz w:val="14"/>
                      <w:szCs w:val="14"/>
                    </w:rPr>
                    <w:t xml:space="preserve"> </w:t>
                  </w:r>
                  <w:r w:rsidRPr="00E85C5C">
                    <w:rPr>
                      <w:iCs/>
                      <w:sz w:val="14"/>
                      <w:szCs w:val="14"/>
                    </w:rPr>
                    <w:t>контрольного мероприятия)</w:t>
                  </w:r>
                </w:p>
              </w:tc>
            </w:tr>
          </w:tbl>
          <w:p w:rsidR="00F51296" w:rsidRDefault="00F51296" w:rsidP="00F51296">
            <w:pPr>
              <w:ind w:left="380"/>
            </w:pPr>
            <w:r>
              <w:tab/>
            </w:r>
            <w:r>
              <w:rPr>
                <w:color w:val="000000"/>
                <w:lang w:bidi="ru-RU"/>
              </w:rPr>
              <w:t>Информация о результатах контрольного мероприятия:</w:t>
            </w:r>
          </w:p>
          <w:p w:rsidR="00F51296" w:rsidRDefault="00F51296" w:rsidP="00F51296">
            <w:pPr>
              <w:ind w:firstLine="900"/>
            </w:pPr>
            <w:r>
              <w:rPr>
                <w:color w:val="000000"/>
                <w:lang w:bidi="ru-RU"/>
              </w:rPr>
              <w:t>По итогам проведения проверки в рамках статьи 269.2 БК РФ и соответствии со статьей</w:t>
            </w:r>
            <w:r>
              <w:rPr>
                <w:color w:val="000000"/>
                <w:lang w:bidi="ru-RU"/>
              </w:rPr>
              <w:br/>
              <w:t xml:space="preserve">99 Федерального закона № 44-ФЗ </w:t>
            </w:r>
            <w:r>
              <w:rPr>
                <w:rStyle w:val="20"/>
              </w:rPr>
              <w:t>сделаны следующие выводы:</w:t>
            </w:r>
          </w:p>
          <w:p w:rsidR="00F51296" w:rsidRDefault="00F51296" w:rsidP="00F51296">
            <w:pPr>
              <w:ind w:firstLine="760"/>
            </w:pPr>
            <w:r>
              <w:rPr>
                <w:color w:val="000000"/>
                <w:lang w:bidi="ru-RU"/>
              </w:rPr>
              <w:t>- Учреждением соблюдены сроки исполнения кассовых операций и целевое назначение</w:t>
            </w:r>
            <w:r>
              <w:rPr>
                <w:color w:val="000000"/>
                <w:lang w:bidi="ru-RU"/>
              </w:rPr>
              <w:br/>
              <w:t>финансирования;</w:t>
            </w:r>
          </w:p>
          <w:p w:rsidR="00F51296" w:rsidRDefault="00F51296" w:rsidP="00F51296">
            <w:pPr>
              <w:tabs>
                <w:tab w:val="left" w:leader="underscore" w:pos="10204"/>
              </w:tabs>
              <w:ind w:left="1300"/>
            </w:pPr>
            <w:r>
              <w:rPr>
                <w:rStyle w:val="2"/>
              </w:rPr>
              <w:t>При проведении контрольных мероприятий нарушений выявлено не было.</w:t>
            </w:r>
          </w:p>
          <w:p w:rsidR="00205A0D" w:rsidRPr="00FA474C" w:rsidRDefault="00F51296" w:rsidP="00F51296">
            <w:pPr>
              <w:jc w:val="center"/>
            </w:pPr>
            <w:r>
              <w:rPr>
                <w:color w:val="000000"/>
                <w:lang w:bidi="ru-RU"/>
              </w:rPr>
              <w:t>Объект контроля вправе представить письменные замечания (возражения, пояснения) на акт</w:t>
            </w:r>
            <w:r>
              <w:rPr>
                <w:color w:val="000000"/>
                <w:lang w:bidi="ru-RU"/>
              </w:rPr>
              <w:br/>
              <w:t>контрольного мероприятия в течение 15 рабочих дней со дня получения копии настоящего акта</w:t>
            </w:r>
          </w:p>
        </w:tc>
      </w:tr>
      <w:tr w:rsidR="00205A0D" w:rsidRPr="00F51296" w:rsidTr="00F51296">
        <w:tc>
          <w:tcPr>
            <w:tcW w:w="10191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5A0D" w:rsidRPr="00F51296" w:rsidRDefault="00205A0D" w:rsidP="00205A0D">
            <w:pPr>
              <w:jc w:val="center"/>
              <w:rPr>
                <w:iCs/>
                <w:sz w:val="14"/>
                <w:szCs w:val="14"/>
              </w:rPr>
            </w:pPr>
            <w:r w:rsidRPr="00F51296">
              <w:rPr>
                <w:iCs/>
                <w:sz w:val="14"/>
                <w:szCs w:val="14"/>
              </w:rPr>
              <w:lastRenderedPageBreak/>
              <w:t>(указываются сведения об объекте контроля</w:t>
            </w:r>
            <w:r w:rsidRPr="00F51296">
              <w:rPr>
                <w:rStyle w:val="ae"/>
                <w:iCs/>
                <w:sz w:val="14"/>
                <w:szCs w:val="14"/>
              </w:rPr>
              <w:footnoteReference w:id="6"/>
            </w:r>
            <w:r w:rsidRPr="00F51296">
              <w:rPr>
                <w:iCs/>
                <w:sz w:val="14"/>
                <w:szCs w:val="14"/>
              </w:rPr>
              <w:t>, факты и информация, установленные по результатам обследования,</w:t>
            </w:r>
          </w:p>
        </w:tc>
      </w:tr>
      <w:tr w:rsidR="00205A0D" w:rsidRPr="001E3A8F" w:rsidTr="00F51296">
        <w:tc>
          <w:tcPr>
            <w:tcW w:w="1004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5A0D" w:rsidRPr="001E3A8F" w:rsidRDefault="00205A0D" w:rsidP="00B53120">
            <w:pPr>
              <w:jc w:val="center"/>
              <w:rPr>
                <w:iCs/>
                <w:sz w:val="14"/>
                <w:szCs w:val="14"/>
              </w:rPr>
            </w:pPr>
            <w:r w:rsidRPr="00205A0D">
              <w:rPr>
                <w:iCs/>
                <w:sz w:val="14"/>
                <w:szCs w:val="14"/>
              </w:rPr>
              <w:t>с учетом требований пунктов 50—53 федерального стандарта № 1235)</w:t>
            </w:r>
          </w:p>
        </w:tc>
        <w:tc>
          <w:tcPr>
            <w:tcW w:w="144" w:type="dxa"/>
            <w:shd w:val="clear" w:color="auto" w:fill="auto"/>
            <w:vAlign w:val="bottom"/>
          </w:tcPr>
          <w:p w:rsidR="00205A0D" w:rsidRPr="001E3A8F" w:rsidRDefault="00205A0D" w:rsidP="00B53120">
            <w:pPr>
              <w:jc w:val="right"/>
              <w:rPr>
                <w:iCs/>
                <w:sz w:val="14"/>
                <w:szCs w:val="14"/>
              </w:rPr>
            </w:pPr>
          </w:p>
        </w:tc>
      </w:tr>
    </w:tbl>
    <w:p w:rsidR="00205A0D" w:rsidRDefault="00205A0D" w:rsidP="00205A0D"/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4"/>
        <w:gridCol w:w="8189"/>
        <w:gridCol w:w="98"/>
      </w:tblGrid>
      <w:tr w:rsidR="00205A0D" w:rsidRPr="00763FFE" w:rsidTr="00B53120">
        <w:trPr>
          <w:trHeight w:val="240"/>
        </w:trPr>
        <w:tc>
          <w:tcPr>
            <w:tcW w:w="19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05A0D" w:rsidRPr="00763FFE" w:rsidRDefault="00205A0D" w:rsidP="00B53120">
            <w:pPr>
              <w:ind w:firstLine="340"/>
            </w:pPr>
            <w:r>
              <w:t>Приложение:</w:t>
            </w:r>
          </w:p>
        </w:tc>
        <w:tc>
          <w:tcPr>
            <w:tcW w:w="828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5A0D" w:rsidRPr="00763FFE" w:rsidRDefault="00205A0D" w:rsidP="00B53120">
            <w:pPr>
              <w:jc w:val="center"/>
            </w:pPr>
          </w:p>
        </w:tc>
      </w:tr>
      <w:tr w:rsidR="00205A0D" w:rsidRPr="001E3A8F" w:rsidTr="00C94F28">
        <w:tc>
          <w:tcPr>
            <w:tcW w:w="190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05A0D" w:rsidRPr="001E3A8F" w:rsidRDefault="00205A0D" w:rsidP="00B53120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828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5A0D" w:rsidRPr="001E3A8F" w:rsidRDefault="00205A0D" w:rsidP="00205A0D">
            <w:pPr>
              <w:jc w:val="center"/>
              <w:rPr>
                <w:iCs/>
                <w:sz w:val="14"/>
                <w:szCs w:val="14"/>
              </w:rPr>
            </w:pPr>
            <w:r w:rsidRPr="00205A0D">
              <w:rPr>
                <w:iCs/>
                <w:sz w:val="14"/>
                <w:szCs w:val="14"/>
              </w:rPr>
              <w:t>(указываются документы, материалы, приобщаемые к заключе</w:t>
            </w:r>
            <w:r>
              <w:rPr>
                <w:iCs/>
                <w:sz w:val="14"/>
                <w:szCs w:val="14"/>
              </w:rPr>
              <w:t>нию о результатах обследования</w:t>
            </w:r>
          </w:p>
        </w:tc>
      </w:tr>
      <w:tr w:rsidR="00205A0D" w:rsidRPr="001E3A8F" w:rsidTr="00C94F28">
        <w:tc>
          <w:tcPr>
            <w:tcW w:w="10093" w:type="dxa"/>
            <w:gridSpan w:val="2"/>
            <w:shd w:val="clear" w:color="auto" w:fill="auto"/>
            <w:vAlign w:val="bottom"/>
          </w:tcPr>
          <w:p w:rsidR="00205A0D" w:rsidRPr="001E3A8F" w:rsidRDefault="00205A0D" w:rsidP="00B53120">
            <w:pPr>
              <w:jc w:val="center"/>
              <w:rPr>
                <w:iCs/>
                <w:sz w:val="14"/>
                <w:szCs w:val="14"/>
              </w:rPr>
            </w:pPr>
            <w:r w:rsidRPr="00205A0D">
              <w:rPr>
                <w:iCs/>
                <w:sz w:val="14"/>
                <w:szCs w:val="14"/>
              </w:rPr>
              <w:t>в соответствии с пунктами 53, 54 федерального стандарта № 1235)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205A0D" w:rsidRPr="001E3A8F" w:rsidRDefault="00205A0D" w:rsidP="00B53120">
            <w:pPr>
              <w:jc w:val="right"/>
              <w:rPr>
                <w:iCs/>
                <w:sz w:val="14"/>
                <w:szCs w:val="14"/>
              </w:rPr>
            </w:pPr>
          </w:p>
        </w:tc>
      </w:tr>
    </w:tbl>
    <w:p w:rsidR="00205A0D" w:rsidRDefault="00205A0D" w:rsidP="00205A0D"/>
    <w:p w:rsidR="00205A0D" w:rsidRDefault="00205A0D" w:rsidP="00205A0D"/>
    <w:p w:rsidR="00205A0D" w:rsidRDefault="00205A0D" w:rsidP="00205A0D"/>
    <w:p w:rsidR="00205A0D" w:rsidRDefault="00205A0D" w:rsidP="00205A0D">
      <w:r>
        <w:t>Уполномоченное на проведение</w:t>
      </w:r>
    </w:p>
    <w:p w:rsidR="00205A0D" w:rsidRDefault="00205A0D" w:rsidP="00205A0D">
      <w:r>
        <w:t>обследования должностное лицо</w:t>
      </w:r>
    </w:p>
    <w:tbl>
      <w:tblPr>
        <w:tblW w:w="10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4"/>
        <w:gridCol w:w="96"/>
        <w:gridCol w:w="1456"/>
        <w:gridCol w:w="196"/>
        <w:gridCol w:w="1189"/>
        <w:gridCol w:w="210"/>
        <w:gridCol w:w="3514"/>
      </w:tblGrid>
      <w:tr w:rsidR="00205A0D" w:rsidRPr="00763FFE" w:rsidTr="00C94F28">
        <w:trPr>
          <w:trHeight w:val="240"/>
        </w:trPr>
        <w:tc>
          <w:tcPr>
            <w:tcW w:w="3544" w:type="dxa"/>
            <w:tcBorders>
              <w:bottom w:val="single" w:sz="4" w:space="0" w:color="auto"/>
            </w:tcBorders>
            <w:vAlign w:val="bottom"/>
          </w:tcPr>
          <w:p w:rsidR="00205A0D" w:rsidRPr="00763FFE" w:rsidRDefault="00C94F28" w:rsidP="00B53120">
            <w:pPr>
              <w:jc w:val="center"/>
            </w:pPr>
            <w:r>
              <w:t xml:space="preserve">Делопроизводитель администрации </w:t>
            </w:r>
            <w:proofErr w:type="spellStart"/>
            <w:r>
              <w:t>Козинского</w:t>
            </w:r>
            <w:proofErr w:type="spellEnd"/>
            <w:r>
              <w:t xml:space="preserve"> сельсовета</w:t>
            </w:r>
          </w:p>
        </w:tc>
        <w:tc>
          <w:tcPr>
            <w:tcW w:w="96" w:type="dxa"/>
            <w:vAlign w:val="bottom"/>
          </w:tcPr>
          <w:p w:rsidR="00205A0D" w:rsidRPr="00763FFE" w:rsidRDefault="00205A0D" w:rsidP="00B53120">
            <w:pPr>
              <w:jc w:val="center"/>
            </w:pPr>
          </w:p>
        </w:tc>
        <w:tc>
          <w:tcPr>
            <w:tcW w:w="1456" w:type="dxa"/>
            <w:tcBorders>
              <w:bottom w:val="single" w:sz="4" w:space="0" w:color="auto"/>
            </w:tcBorders>
            <w:vAlign w:val="bottom"/>
          </w:tcPr>
          <w:p w:rsidR="00205A0D" w:rsidRPr="00763FFE" w:rsidRDefault="00205A0D" w:rsidP="00B53120">
            <w:pPr>
              <w:jc w:val="center"/>
            </w:pPr>
          </w:p>
        </w:tc>
        <w:tc>
          <w:tcPr>
            <w:tcW w:w="196" w:type="dxa"/>
            <w:vAlign w:val="bottom"/>
          </w:tcPr>
          <w:p w:rsidR="00205A0D" w:rsidRPr="00763FFE" w:rsidRDefault="00205A0D" w:rsidP="00B53120">
            <w:pPr>
              <w:jc w:val="center"/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:rsidR="00205A0D" w:rsidRPr="00763FFE" w:rsidRDefault="00205A0D" w:rsidP="00B53120">
            <w:pPr>
              <w:jc w:val="center"/>
            </w:pPr>
          </w:p>
        </w:tc>
        <w:tc>
          <w:tcPr>
            <w:tcW w:w="210" w:type="dxa"/>
            <w:vAlign w:val="bottom"/>
          </w:tcPr>
          <w:p w:rsidR="00205A0D" w:rsidRPr="00763FFE" w:rsidRDefault="00205A0D" w:rsidP="00B53120">
            <w:pPr>
              <w:jc w:val="center"/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:rsidR="00205A0D" w:rsidRPr="00763FFE" w:rsidRDefault="00C94F28" w:rsidP="00B53120">
            <w:pPr>
              <w:jc w:val="center"/>
            </w:pPr>
            <w:r>
              <w:t>Т.В. Гнедова</w:t>
            </w:r>
            <w:bookmarkStart w:id="0" w:name="_GoBack"/>
            <w:bookmarkEnd w:id="0"/>
          </w:p>
        </w:tc>
      </w:tr>
      <w:tr w:rsidR="00205A0D" w:rsidRPr="001E3A8F" w:rsidTr="00C94F28">
        <w:tc>
          <w:tcPr>
            <w:tcW w:w="3544" w:type="dxa"/>
            <w:tcBorders>
              <w:top w:val="single" w:sz="4" w:space="0" w:color="auto"/>
            </w:tcBorders>
            <w:vAlign w:val="bottom"/>
          </w:tcPr>
          <w:p w:rsidR="00205A0D" w:rsidRPr="001E3A8F" w:rsidRDefault="00205A0D" w:rsidP="00B53120">
            <w:pPr>
              <w:jc w:val="center"/>
              <w:rPr>
                <w:sz w:val="14"/>
                <w:szCs w:val="14"/>
              </w:rPr>
            </w:pPr>
            <w:r w:rsidRPr="00371139">
              <w:rPr>
                <w:sz w:val="14"/>
                <w:szCs w:val="14"/>
              </w:rPr>
              <w:t>(должность)</w:t>
            </w:r>
          </w:p>
        </w:tc>
        <w:tc>
          <w:tcPr>
            <w:tcW w:w="96" w:type="dxa"/>
            <w:vAlign w:val="bottom"/>
          </w:tcPr>
          <w:p w:rsidR="00205A0D" w:rsidRPr="001E3A8F" w:rsidRDefault="00205A0D" w:rsidP="00B5312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  <w:vAlign w:val="bottom"/>
          </w:tcPr>
          <w:p w:rsidR="00205A0D" w:rsidRPr="001E3A8F" w:rsidRDefault="00205A0D" w:rsidP="00B53120">
            <w:pPr>
              <w:jc w:val="center"/>
              <w:rPr>
                <w:sz w:val="14"/>
                <w:szCs w:val="14"/>
              </w:rPr>
            </w:pPr>
            <w:r w:rsidRPr="00371139">
              <w:rPr>
                <w:sz w:val="14"/>
                <w:szCs w:val="14"/>
              </w:rPr>
              <w:t>(дата)</w:t>
            </w:r>
          </w:p>
        </w:tc>
        <w:tc>
          <w:tcPr>
            <w:tcW w:w="196" w:type="dxa"/>
            <w:vAlign w:val="bottom"/>
          </w:tcPr>
          <w:p w:rsidR="00205A0D" w:rsidRPr="001E3A8F" w:rsidRDefault="00205A0D" w:rsidP="00B5312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:rsidR="00205A0D" w:rsidRPr="001E3A8F" w:rsidRDefault="00205A0D" w:rsidP="00B53120">
            <w:pPr>
              <w:jc w:val="center"/>
              <w:rPr>
                <w:sz w:val="14"/>
                <w:szCs w:val="14"/>
              </w:rPr>
            </w:pPr>
            <w:r w:rsidRPr="001E3A8F">
              <w:rPr>
                <w:sz w:val="14"/>
                <w:szCs w:val="14"/>
              </w:rPr>
              <w:t>(подпись)</w:t>
            </w:r>
          </w:p>
        </w:tc>
        <w:tc>
          <w:tcPr>
            <w:tcW w:w="210" w:type="dxa"/>
            <w:vAlign w:val="bottom"/>
          </w:tcPr>
          <w:p w:rsidR="00205A0D" w:rsidRPr="001E3A8F" w:rsidRDefault="00205A0D" w:rsidP="00B5312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514" w:type="dxa"/>
            <w:tcBorders>
              <w:top w:val="single" w:sz="4" w:space="0" w:color="auto"/>
            </w:tcBorders>
            <w:vAlign w:val="bottom"/>
          </w:tcPr>
          <w:p w:rsidR="00205A0D" w:rsidRPr="001E3A8F" w:rsidRDefault="00205A0D" w:rsidP="00B5312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 w:rsidRPr="00371139">
              <w:rPr>
                <w:sz w:val="14"/>
                <w:szCs w:val="14"/>
              </w:rPr>
              <w:t>инициалы и фамилия)</w:t>
            </w:r>
          </w:p>
        </w:tc>
      </w:tr>
    </w:tbl>
    <w:p w:rsidR="00205A0D" w:rsidRDefault="00205A0D" w:rsidP="00205A0D"/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6"/>
        <w:gridCol w:w="6887"/>
        <w:gridCol w:w="98"/>
      </w:tblGrid>
      <w:tr w:rsidR="00205A0D" w:rsidRPr="00763FFE" w:rsidTr="00205A0D">
        <w:trPr>
          <w:trHeight w:val="240"/>
        </w:trPr>
        <w:tc>
          <w:tcPr>
            <w:tcW w:w="32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05A0D" w:rsidRPr="00763FFE" w:rsidRDefault="00205A0D" w:rsidP="00B53120">
            <w:r>
              <w:t>Копию заключения получил</w:t>
            </w:r>
            <w:r>
              <w:rPr>
                <w:rStyle w:val="ae"/>
              </w:rPr>
              <w:footnoteReference w:id="7"/>
            </w:r>
            <w:r>
              <w:t>:</w:t>
            </w:r>
          </w:p>
        </w:tc>
        <w:tc>
          <w:tcPr>
            <w:tcW w:w="698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5A0D" w:rsidRPr="00763FFE" w:rsidRDefault="00205A0D" w:rsidP="00B53120">
            <w:pPr>
              <w:jc w:val="center"/>
            </w:pPr>
          </w:p>
        </w:tc>
      </w:tr>
      <w:tr w:rsidR="00205A0D" w:rsidRPr="001E3A8F" w:rsidTr="00205A0D">
        <w:tc>
          <w:tcPr>
            <w:tcW w:w="320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205A0D" w:rsidRPr="001E3A8F" w:rsidRDefault="00205A0D" w:rsidP="00B53120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6985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5A0D" w:rsidRPr="001E3A8F" w:rsidRDefault="00205A0D" w:rsidP="00B53120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(указываются должность,</w:t>
            </w:r>
          </w:p>
        </w:tc>
      </w:tr>
      <w:tr w:rsidR="00205A0D" w:rsidRPr="00E85C5C" w:rsidTr="00B53120">
        <w:trPr>
          <w:trHeight w:val="240"/>
        </w:trPr>
        <w:tc>
          <w:tcPr>
            <w:tcW w:w="1009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5A0D" w:rsidRPr="00763FFE" w:rsidRDefault="00205A0D" w:rsidP="00B53120">
            <w:pPr>
              <w:jc w:val="center"/>
            </w:pPr>
          </w:p>
        </w:tc>
        <w:tc>
          <w:tcPr>
            <w:tcW w:w="98" w:type="dxa"/>
            <w:shd w:val="clear" w:color="auto" w:fill="auto"/>
            <w:vAlign w:val="bottom"/>
          </w:tcPr>
          <w:p w:rsidR="00205A0D" w:rsidRPr="00E85C5C" w:rsidRDefault="00205A0D" w:rsidP="00B53120">
            <w:pPr>
              <w:jc w:val="right"/>
            </w:pPr>
            <w:r>
              <w:t>.</w:t>
            </w:r>
          </w:p>
        </w:tc>
      </w:tr>
      <w:tr w:rsidR="00205A0D" w:rsidRPr="001E3A8F" w:rsidTr="00B53120">
        <w:tc>
          <w:tcPr>
            <w:tcW w:w="1009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5A0D" w:rsidRDefault="00205A0D" w:rsidP="00B53120">
            <w:pPr>
              <w:jc w:val="center"/>
              <w:rPr>
                <w:iCs/>
                <w:sz w:val="14"/>
                <w:szCs w:val="14"/>
              </w:rPr>
            </w:pPr>
            <w:r w:rsidRPr="00371139">
              <w:rPr>
                <w:iCs/>
                <w:sz w:val="14"/>
                <w:szCs w:val="14"/>
              </w:rPr>
              <w:t xml:space="preserve">фамилия, имя, отчество (при наличии) руководителя объекта контроля (его </w:t>
            </w:r>
            <w:r>
              <w:rPr>
                <w:iCs/>
                <w:sz w:val="14"/>
                <w:szCs w:val="14"/>
              </w:rPr>
              <w:t>уполномоченного представителя),</w:t>
            </w:r>
          </w:p>
          <w:p w:rsidR="00205A0D" w:rsidRPr="001E3A8F" w:rsidRDefault="00205A0D" w:rsidP="00205A0D">
            <w:pPr>
              <w:jc w:val="center"/>
              <w:rPr>
                <w:iCs/>
                <w:sz w:val="14"/>
                <w:szCs w:val="14"/>
              </w:rPr>
            </w:pPr>
            <w:r w:rsidRPr="00205A0D">
              <w:rPr>
                <w:iCs/>
                <w:sz w:val="14"/>
                <w:szCs w:val="14"/>
              </w:rPr>
              <w:t>получившего копию заключения о результатах обследования, дата, подпись)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205A0D" w:rsidRPr="001E3A8F" w:rsidRDefault="00205A0D" w:rsidP="00B53120">
            <w:pPr>
              <w:jc w:val="right"/>
              <w:rPr>
                <w:iCs/>
                <w:sz w:val="14"/>
                <w:szCs w:val="14"/>
              </w:rPr>
            </w:pPr>
          </w:p>
        </w:tc>
      </w:tr>
    </w:tbl>
    <w:p w:rsidR="00205A0D" w:rsidRDefault="00205A0D" w:rsidP="00205A0D"/>
    <w:sectPr w:rsidR="00205A0D" w:rsidSect="00C94F28">
      <w:headerReference w:type="default" r:id="rId8"/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5A1" w:rsidRDefault="004405A1">
      <w:r>
        <w:separator/>
      </w:r>
    </w:p>
  </w:endnote>
  <w:endnote w:type="continuationSeparator" w:id="0">
    <w:p w:rsidR="004405A1" w:rsidRDefault="00440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5A1" w:rsidRDefault="004405A1">
      <w:r>
        <w:separator/>
      </w:r>
    </w:p>
  </w:footnote>
  <w:footnote w:type="continuationSeparator" w:id="0">
    <w:p w:rsidR="004405A1" w:rsidRDefault="004405A1">
      <w:r>
        <w:continuationSeparator/>
      </w:r>
    </w:p>
  </w:footnote>
  <w:footnote w:id="1">
    <w:p w:rsidR="00B728C5" w:rsidRPr="00252E9D" w:rsidRDefault="00B728C5" w:rsidP="00252E9D">
      <w:pPr>
        <w:pStyle w:val="ac"/>
        <w:jc w:val="both"/>
        <w:rPr>
          <w:sz w:val="16"/>
          <w:szCs w:val="16"/>
        </w:rPr>
      </w:pPr>
      <w:r w:rsidRPr="00252E9D">
        <w:rPr>
          <w:rStyle w:val="ae"/>
          <w:sz w:val="16"/>
          <w:szCs w:val="16"/>
        </w:rPr>
        <w:footnoteRef/>
      </w:r>
      <w:r w:rsidRPr="00252E9D">
        <w:rPr>
          <w:sz w:val="16"/>
          <w:szCs w:val="16"/>
        </w:rPr>
        <w:t xml:space="preserve"> Постановление Правительства Российской Федерации от 17.08.2020 № 1235 «Об утверждении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 (Собрание законодательства Российской Федерации, 2020, № 34, ст. 5462).</w:t>
      </w:r>
    </w:p>
  </w:footnote>
  <w:footnote w:id="2">
    <w:p w:rsidR="00B728C5" w:rsidRPr="00252E9D" w:rsidRDefault="00B728C5" w:rsidP="00252E9D">
      <w:pPr>
        <w:pStyle w:val="ac"/>
        <w:jc w:val="both"/>
        <w:rPr>
          <w:sz w:val="16"/>
          <w:szCs w:val="16"/>
        </w:rPr>
      </w:pPr>
      <w:r w:rsidRPr="00252E9D">
        <w:rPr>
          <w:rStyle w:val="ae"/>
          <w:sz w:val="16"/>
          <w:szCs w:val="16"/>
        </w:rPr>
        <w:footnoteRef/>
      </w:r>
      <w:r w:rsidRPr="00252E9D">
        <w:rPr>
          <w:sz w:val="16"/>
          <w:szCs w:val="16"/>
        </w:rPr>
        <w:t xml:space="preserve"> Указывается только в случае привлечения независимых экспертов (специализированных экспертных организаций), специалистов иных государственных органов, специалистов учреждений, подведомственных органу контроля, к проведению обследования.</w:t>
      </w:r>
    </w:p>
  </w:footnote>
  <w:footnote w:id="3">
    <w:p w:rsidR="00B728C5" w:rsidRDefault="00B728C5" w:rsidP="00252E9D">
      <w:pPr>
        <w:pStyle w:val="ac"/>
        <w:jc w:val="both"/>
      </w:pPr>
      <w:r w:rsidRPr="00252E9D">
        <w:rPr>
          <w:rStyle w:val="ae"/>
          <w:sz w:val="16"/>
          <w:szCs w:val="16"/>
        </w:rPr>
        <w:footnoteRef/>
      </w:r>
      <w:r w:rsidRPr="00252E9D">
        <w:rPr>
          <w:sz w:val="16"/>
          <w:szCs w:val="16"/>
        </w:rPr>
        <w:t xml:space="preserve"> Постановление Правительства Российской Федерации от 06.02.2020 № 100 «Об утверждении федерального стандарта внутреннего государственного (муниципального) финансового контроля «Права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контроля» (Собрание законодательства Росси</w:t>
      </w:r>
      <w:r>
        <w:rPr>
          <w:sz w:val="16"/>
          <w:szCs w:val="16"/>
        </w:rPr>
        <w:t>йской Федерации, 2020, № 7, ст. </w:t>
      </w:r>
      <w:r w:rsidRPr="00252E9D">
        <w:rPr>
          <w:sz w:val="16"/>
          <w:szCs w:val="16"/>
        </w:rPr>
        <w:t>829).</w:t>
      </w:r>
    </w:p>
  </w:footnote>
  <w:footnote w:id="4">
    <w:p w:rsidR="00B728C5" w:rsidRPr="00205A0D" w:rsidRDefault="00B728C5" w:rsidP="00B728C5">
      <w:pPr>
        <w:pStyle w:val="ac"/>
        <w:rPr>
          <w:sz w:val="16"/>
          <w:szCs w:val="16"/>
        </w:rPr>
      </w:pPr>
      <w:r w:rsidRPr="00205A0D">
        <w:rPr>
          <w:rStyle w:val="ae"/>
          <w:sz w:val="16"/>
          <w:szCs w:val="16"/>
        </w:rPr>
        <w:footnoteRef/>
      </w:r>
      <w:r w:rsidRPr="00205A0D">
        <w:rPr>
          <w:sz w:val="16"/>
          <w:szCs w:val="16"/>
        </w:rPr>
        <w:t xml:space="preserve"> </w:t>
      </w:r>
      <w:r w:rsidR="00205A0D" w:rsidRPr="00205A0D">
        <w:rPr>
          <w:sz w:val="16"/>
          <w:szCs w:val="16"/>
        </w:rPr>
        <w:t>Указывается только в случае приостановления обследования.</w:t>
      </w:r>
    </w:p>
  </w:footnote>
  <w:footnote w:id="5">
    <w:p w:rsidR="00B728C5" w:rsidRPr="00205A0D" w:rsidRDefault="00B728C5" w:rsidP="00B728C5">
      <w:pPr>
        <w:pStyle w:val="ac"/>
        <w:rPr>
          <w:sz w:val="16"/>
          <w:szCs w:val="16"/>
        </w:rPr>
      </w:pPr>
      <w:r w:rsidRPr="00205A0D">
        <w:rPr>
          <w:rStyle w:val="ae"/>
          <w:sz w:val="16"/>
          <w:szCs w:val="16"/>
        </w:rPr>
        <w:footnoteRef/>
      </w:r>
      <w:r w:rsidRPr="00205A0D">
        <w:rPr>
          <w:sz w:val="16"/>
          <w:szCs w:val="16"/>
        </w:rPr>
        <w:t xml:space="preserve"> </w:t>
      </w:r>
      <w:r w:rsidR="00205A0D" w:rsidRPr="00205A0D">
        <w:rPr>
          <w:sz w:val="16"/>
          <w:szCs w:val="16"/>
        </w:rPr>
        <w:t>Указывается только в случае продления срока проведения обследования.</w:t>
      </w:r>
    </w:p>
  </w:footnote>
  <w:footnote w:id="6">
    <w:p w:rsidR="00205A0D" w:rsidRPr="00205A0D" w:rsidRDefault="00205A0D" w:rsidP="00205A0D">
      <w:pPr>
        <w:pStyle w:val="ac"/>
        <w:rPr>
          <w:sz w:val="16"/>
          <w:szCs w:val="16"/>
        </w:rPr>
      </w:pPr>
      <w:r w:rsidRPr="00205A0D">
        <w:rPr>
          <w:rStyle w:val="ae"/>
          <w:sz w:val="16"/>
          <w:szCs w:val="16"/>
        </w:rPr>
        <w:footnoteRef/>
      </w:r>
      <w:r w:rsidRPr="00205A0D">
        <w:rPr>
          <w:sz w:val="16"/>
          <w:szCs w:val="16"/>
        </w:rPr>
        <w:t xml:space="preserve"> Указываются сведения об объекте контроля:</w:t>
      </w:r>
    </w:p>
    <w:p w:rsidR="00205A0D" w:rsidRPr="00205A0D" w:rsidRDefault="00205A0D" w:rsidP="00205A0D">
      <w:pPr>
        <w:pStyle w:val="ac"/>
        <w:jc w:val="both"/>
        <w:rPr>
          <w:sz w:val="16"/>
          <w:szCs w:val="16"/>
        </w:rPr>
      </w:pPr>
      <w:r w:rsidRPr="00205A0D">
        <w:rPr>
          <w:sz w:val="16"/>
          <w:szCs w:val="16"/>
        </w:rPr>
        <w:t>полное и сокращенное (при наличии) наименование, идентификационный номер налогоплательщика (ИНН), основной государственный регистрационный номер (ОГРН), код организации в соответствии с реестром участников бюджетного процесса, а также юридических лиц, не являющихся участниками бюджетного процесса;</w:t>
      </w:r>
    </w:p>
    <w:p w:rsidR="00205A0D" w:rsidRPr="00205A0D" w:rsidRDefault="00205A0D" w:rsidP="00205A0D">
      <w:pPr>
        <w:pStyle w:val="ac"/>
        <w:jc w:val="both"/>
        <w:rPr>
          <w:sz w:val="16"/>
          <w:szCs w:val="16"/>
        </w:rPr>
      </w:pPr>
      <w:r w:rsidRPr="00205A0D">
        <w:rPr>
          <w:sz w:val="16"/>
          <w:szCs w:val="16"/>
        </w:rPr>
        <w:t>наименование государственного (муниципального) органа, в ведении которого находится объект контроля, с указанием адреса и телефона такого органа (при наличии);</w:t>
      </w:r>
    </w:p>
    <w:p w:rsidR="00205A0D" w:rsidRPr="00205A0D" w:rsidRDefault="00205A0D" w:rsidP="00205A0D">
      <w:pPr>
        <w:pStyle w:val="ac"/>
        <w:rPr>
          <w:sz w:val="16"/>
          <w:szCs w:val="16"/>
        </w:rPr>
      </w:pPr>
      <w:r w:rsidRPr="00205A0D">
        <w:rPr>
          <w:sz w:val="16"/>
          <w:szCs w:val="16"/>
        </w:rPr>
        <w:t>сведения об учредителях (участниках) (при наличии);</w:t>
      </w:r>
    </w:p>
    <w:p w:rsidR="00205A0D" w:rsidRPr="00205A0D" w:rsidRDefault="00205A0D" w:rsidP="00205A0D">
      <w:pPr>
        <w:pStyle w:val="ac"/>
        <w:jc w:val="both"/>
        <w:rPr>
          <w:sz w:val="16"/>
          <w:szCs w:val="16"/>
        </w:rPr>
      </w:pPr>
      <w:r w:rsidRPr="00205A0D">
        <w:rPr>
          <w:sz w:val="16"/>
          <w:szCs w:val="16"/>
        </w:rPr>
        <w:t>перечень и реквизиты всех счетов в кредитных организациях, включая депозитные, а также лицевых счетов (включая счета, закрытые на момент проведения обследования, но действовавшие в обследуемом периоде) в органах Федерального казначейства;</w:t>
      </w:r>
    </w:p>
    <w:p w:rsidR="00205A0D" w:rsidRDefault="00205A0D" w:rsidP="00205A0D">
      <w:pPr>
        <w:pStyle w:val="ac"/>
      </w:pPr>
      <w:r w:rsidRPr="00205A0D">
        <w:rPr>
          <w:sz w:val="16"/>
          <w:szCs w:val="16"/>
        </w:rPr>
        <w:t>фамилии, инициалы и должности лиц объекта контроля, имевших право подписи денежных и расчетных документов в обследуемый период.</w:t>
      </w:r>
    </w:p>
  </w:footnote>
  <w:footnote w:id="7">
    <w:p w:rsidR="00205A0D" w:rsidRPr="00205A0D" w:rsidRDefault="00205A0D" w:rsidP="00205A0D">
      <w:pPr>
        <w:pStyle w:val="ac"/>
        <w:jc w:val="both"/>
        <w:rPr>
          <w:sz w:val="16"/>
          <w:szCs w:val="16"/>
        </w:rPr>
      </w:pPr>
      <w:r w:rsidRPr="00205A0D">
        <w:rPr>
          <w:rStyle w:val="ae"/>
          <w:sz w:val="16"/>
          <w:szCs w:val="16"/>
        </w:rPr>
        <w:footnoteRef/>
      </w:r>
      <w:r w:rsidRPr="00205A0D">
        <w:rPr>
          <w:sz w:val="16"/>
          <w:szCs w:val="16"/>
        </w:rPr>
        <w:t xml:space="preserve"> Указывается в случае вручения копии заключения о результатах обследования руководителю объекта контроля (его уполномоченному представителю).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8C5" w:rsidRPr="004949EC" w:rsidRDefault="00B728C5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6D77"/>
    <w:multiLevelType w:val="multilevel"/>
    <w:tmpl w:val="715E7F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doNotTrackMoves/>
  <w:defaultTabStop w:val="709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1F2D"/>
    <w:rsid w:val="00012A86"/>
    <w:rsid w:val="00015F3B"/>
    <w:rsid w:val="000245B4"/>
    <w:rsid w:val="0003288C"/>
    <w:rsid w:val="000364AE"/>
    <w:rsid w:val="00036F2F"/>
    <w:rsid w:val="0004155A"/>
    <w:rsid w:val="00045BB0"/>
    <w:rsid w:val="000472F7"/>
    <w:rsid w:val="00047FCF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3C15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00593"/>
    <w:rsid w:val="00110B03"/>
    <w:rsid w:val="00123040"/>
    <w:rsid w:val="00123542"/>
    <w:rsid w:val="00127019"/>
    <w:rsid w:val="00130D4B"/>
    <w:rsid w:val="00131B84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D7412"/>
    <w:rsid w:val="001E3A8F"/>
    <w:rsid w:val="001E5CC9"/>
    <w:rsid w:val="001F6011"/>
    <w:rsid w:val="002020DF"/>
    <w:rsid w:val="00205A0D"/>
    <w:rsid w:val="0020613A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52E9D"/>
    <w:rsid w:val="00256F25"/>
    <w:rsid w:val="002620AB"/>
    <w:rsid w:val="00263260"/>
    <w:rsid w:val="00263434"/>
    <w:rsid w:val="002852E1"/>
    <w:rsid w:val="00285A21"/>
    <w:rsid w:val="0028650B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F7FF9"/>
    <w:rsid w:val="00303A63"/>
    <w:rsid w:val="00310B9E"/>
    <w:rsid w:val="003147D7"/>
    <w:rsid w:val="0031533F"/>
    <w:rsid w:val="003172C5"/>
    <w:rsid w:val="00327B38"/>
    <w:rsid w:val="00330385"/>
    <w:rsid w:val="00334C4F"/>
    <w:rsid w:val="00335BC5"/>
    <w:rsid w:val="00347784"/>
    <w:rsid w:val="00357FA0"/>
    <w:rsid w:val="00371139"/>
    <w:rsid w:val="00376668"/>
    <w:rsid w:val="00377413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5D98"/>
    <w:rsid w:val="003B6F8F"/>
    <w:rsid w:val="003C070D"/>
    <w:rsid w:val="003C3BBC"/>
    <w:rsid w:val="003D0A87"/>
    <w:rsid w:val="003D0BF1"/>
    <w:rsid w:val="003E1359"/>
    <w:rsid w:val="003E2348"/>
    <w:rsid w:val="003F3603"/>
    <w:rsid w:val="003F6F93"/>
    <w:rsid w:val="0040539F"/>
    <w:rsid w:val="004139FA"/>
    <w:rsid w:val="00415183"/>
    <w:rsid w:val="004179D0"/>
    <w:rsid w:val="00417C7C"/>
    <w:rsid w:val="00421B65"/>
    <w:rsid w:val="004260FC"/>
    <w:rsid w:val="004271DD"/>
    <w:rsid w:val="0043033A"/>
    <w:rsid w:val="004405A1"/>
    <w:rsid w:val="00445306"/>
    <w:rsid w:val="00447625"/>
    <w:rsid w:val="00452F74"/>
    <w:rsid w:val="00453143"/>
    <w:rsid w:val="00461785"/>
    <w:rsid w:val="00465B81"/>
    <w:rsid w:val="00466BC8"/>
    <w:rsid w:val="00467E2F"/>
    <w:rsid w:val="004776F7"/>
    <w:rsid w:val="0048017C"/>
    <w:rsid w:val="00480AC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3169C"/>
    <w:rsid w:val="005360E3"/>
    <w:rsid w:val="00544D58"/>
    <w:rsid w:val="00544EC5"/>
    <w:rsid w:val="00560515"/>
    <w:rsid w:val="0056271A"/>
    <w:rsid w:val="00574DC2"/>
    <w:rsid w:val="005922CD"/>
    <w:rsid w:val="00594E78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58CB"/>
    <w:rsid w:val="005C726B"/>
    <w:rsid w:val="005D4A51"/>
    <w:rsid w:val="005D4FD5"/>
    <w:rsid w:val="005E61D1"/>
    <w:rsid w:val="005E785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5A2E"/>
    <w:rsid w:val="006A0A17"/>
    <w:rsid w:val="006B0F2A"/>
    <w:rsid w:val="006B420C"/>
    <w:rsid w:val="006B4657"/>
    <w:rsid w:val="006C2B0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30AC9"/>
    <w:rsid w:val="00736158"/>
    <w:rsid w:val="00751FC8"/>
    <w:rsid w:val="007568E4"/>
    <w:rsid w:val="00763FFE"/>
    <w:rsid w:val="00772BAC"/>
    <w:rsid w:val="00773395"/>
    <w:rsid w:val="007805D5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6B21"/>
    <w:rsid w:val="008821E4"/>
    <w:rsid w:val="00882847"/>
    <w:rsid w:val="0088773D"/>
    <w:rsid w:val="00887D53"/>
    <w:rsid w:val="00891616"/>
    <w:rsid w:val="00896F22"/>
    <w:rsid w:val="008A2B62"/>
    <w:rsid w:val="008A2C78"/>
    <w:rsid w:val="008A607C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1640"/>
    <w:rsid w:val="00913062"/>
    <w:rsid w:val="00914D97"/>
    <w:rsid w:val="00920ACB"/>
    <w:rsid w:val="00923083"/>
    <w:rsid w:val="00924307"/>
    <w:rsid w:val="009419DC"/>
    <w:rsid w:val="00944006"/>
    <w:rsid w:val="00944C06"/>
    <w:rsid w:val="009457B5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24066"/>
    <w:rsid w:val="00A302A0"/>
    <w:rsid w:val="00A3527D"/>
    <w:rsid w:val="00A365D9"/>
    <w:rsid w:val="00A36D76"/>
    <w:rsid w:val="00A37772"/>
    <w:rsid w:val="00A405BF"/>
    <w:rsid w:val="00A44E17"/>
    <w:rsid w:val="00A4614D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28C5"/>
    <w:rsid w:val="00B74E2D"/>
    <w:rsid w:val="00B80BB2"/>
    <w:rsid w:val="00B8196A"/>
    <w:rsid w:val="00B81F63"/>
    <w:rsid w:val="00B9107E"/>
    <w:rsid w:val="00B92294"/>
    <w:rsid w:val="00B967F1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07BA6"/>
    <w:rsid w:val="00C15536"/>
    <w:rsid w:val="00C17907"/>
    <w:rsid w:val="00C24592"/>
    <w:rsid w:val="00C3163A"/>
    <w:rsid w:val="00C32B0C"/>
    <w:rsid w:val="00C346DE"/>
    <w:rsid w:val="00C3488D"/>
    <w:rsid w:val="00C377AC"/>
    <w:rsid w:val="00C37EB6"/>
    <w:rsid w:val="00C42820"/>
    <w:rsid w:val="00C42D95"/>
    <w:rsid w:val="00C4392D"/>
    <w:rsid w:val="00C44B9F"/>
    <w:rsid w:val="00C45D52"/>
    <w:rsid w:val="00C50B3B"/>
    <w:rsid w:val="00C61C2D"/>
    <w:rsid w:val="00C73C22"/>
    <w:rsid w:val="00C77B2F"/>
    <w:rsid w:val="00C8508A"/>
    <w:rsid w:val="00C92070"/>
    <w:rsid w:val="00C94F28"/>
    <w:rsid w:val="00C95C6F"/>
    <w:rsid w:val="00C9617D"/>
    <w:rsid w:val="00C97043"/>
    <w:rsid w:val="00CA2D28"/>
    <w:rsid w:val="00CB3D18"/>
    <w:rsid w:val="00CC129A"/>
    <w:rsid w:val="00CE10EC"/>
    <w:rsid w:val="00CE2C70"/>
    <w:rsid w:val="00CE3597"/>
    <w:rsid w:val="00CE67D4"/>
    <w:rsid w:val="00CF2691"/>
    <w:rsid w:val="00CF6649"/>
    <w:rsid w:val="00CF6E9B"/>
    <w:rsid w:val="00D008FB"/>
    <w:rsid w:val="00D059C2"/>
    <w:rsid w:val="00D17CDC"/>
    <w:rsid w:val="00D230B2"/>
    <w:rsid w:val="00D30ACB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116"/>
    <w:rsid w:val="00D734F5"/>
    <w:rsid w:val="00D86E45"/>
    <w:rsid w:val="00D968F7"/>
    <w:rsid w:val="00DA1B10"/>
    <w:rsid w:val="00DA24E1"/>
    <w:rsid w:val="00DA54DB"/>
    <w:rsid w:val="00DB1233"/>
    <w:rsid w:val="00DC6B54"/>
    <w:rsid w:val="00DD2402"/>
    <w:rsid w:val="00DD71B2"/>
    <w:rsid w:val="00DE0A76"/>
    <w:rsid w:val="00DE1DEB"/>
    <w:rsid w:val="00DE6C2F"/>
    <w:rsid w:val="00DE722E"/>
    <w:rsid w:val="00DF2FA9"/>
    <w:rsid w:val="00DF33D2"/>
    <w:rsid w:val="00DF4C8B"/>
    <w:rsid w:val="00DF5FEE"/>
    <w:rsid w:val="00E00933"/>
    <w:rsid w:val="00E0199C"/>
    <w:rsid w:val="00E0260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85C5C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51296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474C"/>
    <w:rsid w:val="00FA5612"/>
    <w:rsid w:val="00FB1F83"/>
    <w:rsid w:val="00FB6B94"/>
    <w:rsid w:val="00FB7DB5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49D90D"/>
  <w14:defaultImageDpi w14:val="0"/>
  <w15:docId w15:val="{D768E298-60E9-4C13-B014-2790CF1F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uiPriority w:val="99"/>
    <w:rsid w:val="00E11F2D"/>
    <w:rPr>
      <w:rFonts w:cs="Times New Roman"/>
      <w:b w:val="0"/>
      <w:color w:val="008000"/>
    </w:rPr>
  </w:style>
  <w:style w:type="character" w:styleId="a9">
    <w:name w:val="Hyperlink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character" w:customStyle="1" w:styleId="af1">
    <w:name w:val="Сноска"/>
    <w:rsid w:val="003B5D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">
    <w:name w:val="Основной текст (2)"/>
    <w:rsid w:val="00F512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0">
    <w:name w:val="Основной текст (2) + Полужирный"/>
    <w:rsid w:val="00F512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C94F28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C94F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32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E89AE-6A04-42D7-B390-FC187EB0F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1276</Words>
  <Characters>7277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koksharova</dc:creator>
  <cp:lastModifiedBy>Admin</cp:lastModifiedBy>
  <cp:revision>8</cp:revision>
  <cp:lastPrinted>2022-12-27T02:09:00Z</cp:lastPrinted>
  <dcterms:created xsi:type="dcterms:W3CDTF">2021-06-02T05:54:00Z</dcterms:created>
  <dcterms:modified xsi:type="dcterms:W3CDTF">2022-12-27T02:10:00Z</dcterms:modified>
</cp:coreProperties>
</file>